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F3AE5" w14:textId="002854AD" w:rsidR="006B129D" w:rsidRPr="00347652" w:rsidRDefault="00B975C7" w:rsidP="003E4ADB">
      <w:pPr>
        <w:spacing w:after="0"/>
        <w:jc w:val="left"/>
        <w:rPr>
          <w:rFonts w:cs="Arial"/>
          <w:b/>
          <w:sz w:val="28"/>
          <w:szCs w:val="28"/>
        </w:rPr>
      </w:pPr>
      <w:r w:rsidRPr="00347652">
        <w:rPr>
          <w:rFonts w:cs="Arial"/>
          <w:b/>
          <w:sz w:val="28"/>
          <w:szCs w:val="28"/>
        </w:rPr>
        <w:t>3GPP TSG-RAN WG4 Meeting #11</w:t>
      </w:r>
      <w:r w:rsidR="00C600F3" w:rsidRPr="00347652">
        <w:rPr>
          <w:rFonts w:cs="Arial"/>
          <w:b/>
          <w:sz w:val="28"/>
          <w:szCs w:val="28"/>
        </w:rPr>
        <w:t>3</w:t>
      </w:r>
      <w:r w:rsidR="00731061" w:rsidRPr="00347652">
        <w:rPr>
          <w:rFonts w:cs="Arial"/>
          <w:b/>
          <w:sz w:val="28"/>
          <w:szCs w:val="28"/>
        </w:rPr>
        <w:t xml:space="preserve"> </w:t>
      </w:r>
      <w:r w:rsidR="00731061" w:rsidRPr="00347652">
        <w:rPr>
          <w:rFonts w:cs="Arial"/>
          <w:b/>
          <w:sz w:val="28"/>
          <w:szCs w:val="28"/>
        </w:rPr>
        <w:tab/>
      </w:r>
      <w:r w:rsidR="00800FCB" w:rsidRPr="00347652">
        <w:rPr>
          <w:rFonts w:cs="Arial"/>
          <w:b/>
          <w:sz w:val="28"/>
          <w:szCs w:val="28"/>
        </w:rPr>
        <w:tab/>
      </w:r>
      <w:r w:rsidR="00731061" w:rsidRPr="00347652">
        <w:rPr>
          <w:rFonts w:cs="Arial"/>
          <w:b/>
          <w:sz w:val="28"/>
          <w:szCs w:val="28"/>
        </w:rPr>
        <w:tab/>
      </w:r>
      <w:r w:rsidR="00FE2965" w:rsidRPr="00347652">
        <w:rPr>
          <w:rFonts w:cs="Arial"/>
          <w:b/>
          <w:sz w:val="28"/>
          <w:szCs w:val="28"/>
        </w:rPr>
        <w:t xml:space="preserve">         </w:t>
      </w:r>
      <w:r w:rsidR="00C600F3" w:rsidRPr="00347652">
        <w:rPr>
          <w:rFonts w:cs="Arial"/>
          <w:b/>
          <w:sz w:val="28"/>
          <w:szCs w:val="28"/>
        </w:rPr>
        <w:t xml:space="preserve">    </w:t>
      </w:r>
      <w:r w:rsidRPr="00625810">
        <w:rPr>
          <w:rFonts w:cs="Arial"/>
          <w:b/>
          <w:sz w:val="28"/>
          <w:szCs w:val="28"/>
        </w:rPr>
        <w:t>R4-24</w:t>
      </w:r>
      <w:r w:rsidR="003252F2" w:rsidRPr="00625810">
        <w:rPr>
          <w:rFonts w:cs="Arial"/>
          <w:b/>
          <w:sz w:val="28"/>
          <w:szCs w:val="28"/>
        </w:rPr>
        <w:t>19558</w:t>
      </w:r>
      <w:r w:rsidRPr="00347652">
        <w:rPr>
          <w:rFonts w:cs="Arial"/>
          <w:b/>
          <w:sz w:val="28"/>
          <w:szCs w:val="28"/>
        </w:rPr>
        <w:br/>
      </w:r>
      <w:r w:rsidR="003B04CD" w:rsidRPr="00347652">
        <w:rPr>
          <w:rFonts w:cs="Arial"/>
          <w:b/>
          <w:sz w:val="28"/>
          <w:szCs w:val="28"/>
        </w:rPr>
        <w:t>Orlando, USA,</w:t>
      </w:r>
      <w:r w:rsidRPr="00347652">
        <w:rPr>
          <w:rFonts w:cs="Arial"/>
          <w:b/>
          <w:sz w:val="28"/>
          <w:szCs w:val="28"/>
        </w:rPr>
        <w:t xml:space="preserve"> </w:t>
      </w:r>
      <w:r w:rsidR="00552CE7" w:rsidRPr="00347652">
        <w:rPr>
          <w:rFonts w:cs="Arial"/>
          <w:b/>
          <w:sz w:val="28"/>
          <w:szCs w:val="28"/>
        </w:rPr>
        <w:t>18</w:t>
      </w:r>
      <w:r w:rsidR="00552CE7" w:rsidRPr="00347652">
        <w:rPr>
          <w:rFonts w:cs="Arial"/>
          <w:b/>
          <w:sz w:val="28"/>
          <w:szCs w:val="28"/>
          <w:vertAlign w:val="superscript"/>
        </w:rPr>
        <w:t>th</w:t>
      </w:r>
      <w:r w:rsidR="00552CE7" w:rsidRPr="00347652">
        <w:rPr>
          <w:rFonts w:cs="Arial"/>
          <w:b/>
          <w:sz w:val="28"/>
          <w:szCs w:val="28"/>
        </w:rPr>
        <w:t xml:space="preserve"> </w:t>
      </w:r>
      <w:r w:rsidRPr="00347652">
        <w:rPr>
          <w:rFonts w:cs="Arial"/>
          <w:b/>
          <w:sz w:val="28"/>
          <w:szCs w:val="28"/>
        </w:rPr>
        <w:t xml:space="preserve">– </w:t>
      </w:r>
      <w:r w:rsidR="00552CE7" w:rsidRPr="00347652">
        <w:rPr>
          <w:rFonts w:cs="Arial"/>
          <w:b/>
          <w:sz w:val="28"/>
          <w:szCs w:val="28"/>
        </w:rPr>
        <w:t>22</w:t>
      </w:r>
      <w:r w:rsidR="00552CE7" w:rsidRPr="00347652">
        <w:rPr>
          <w:rFonts w:cs="Arial"/>
          <w:b/>
          <w:sz w:val="28"/>
          <w:szCs w:val="28"/>
          <w:vertAlign w:val="superscript"/>
        </w:rPr>
        <w:t>nd</w:t>
      </w:r>
      <w:r w:rsidR="00552CE7" w:rsidRPr="00347652">
        <w:rPr>
          <w:rFonts w:cs="Arial"/>
          <w:b/>
          <w:sz w:val="28"/>
          <w:szCs w:val="28"/>
        </w:rPr>
        <w:t xml:space="preserve"> </w:t>
      </w:r>
      <w:r w:rsidR="003B04CD" w:rsidRPr="00347652">
        <w:rPr>
          <w:rFonts w:cs="Arial"/>
          <w:b/>
          <w:sz w:val="28"/>
          <w:szCs w:val="28"/>
        </w:rPr>
        <w:t>November</w:t>
      </w:r>
      <w:r w:rsidRPr="00347652">
        <w:rPr>
          <w:rFonts w:cs="Arial"/>
          <w:b/>
          <w:sz w:val="28"/>
          <w:szCs w:val="28"/>
        </w:rPr>
        <w:t>, 2024</w:t>
      </w:r>
      <w:r w:rsidRPr="00347652">
        <w:rPr>
          <w:rFonts w:cs="Arial"/>
          <w:b/>
          <w:sz w:val="28"/>
          <w:szCs w:val="28"/>
        </w:rPr>
        <w:br/>
        <w:t> </w:t>
      </w:r>
      <w:r w:rsidRPr="00347652">
        <w:rPr>
          <w:rFonts w:cs="Arial"/>
          <w:b/>
          <w:sz w:val="28"/>
          <w:szCs w:val="28"/>
        </w:rPr>
        <w:br/>
        <w:t>Agenda Item:</w:t>
      </w:r>
      <w:r w:rsidR="006A39D1" w:rsidRPr="00347652">
        <w:rPr>
          <w:rFonts w:cs="Arial"/>
          <w:b/>
          <w:sz w:val="28"/>
          <w:szCs w:val="28"/>
        </w:rPr>
        <w:tab/>
      </w:r>
      <w:r w:rsidR="00923E67" w:rsidRPr="00347652">
        <w:rPr>
          <w:rFonts w:cs="Arial"/>
          <w:b/>
          <w:sz w:val="28"/>
          <w:szCs w:val="28"/>
        </w:rPr>
        <w:t>7</w:t>
      </w:r>
      <w:r w:rsidR="00FE2965" w:rsidRPr="00347652">
        <w:rPr>
          <w:rFonts w:cs="Arial"/>
          <w:b/>
          <w:sz w:val="28"/>
          <w:szCs w:val="28"/>
        </w:rPr>
        <w:t>.9.</w:t>
      </w:r>
      <w:r w:rsidR="00CA7C43" w:rsidRPr="00347652">
        <w:rPr>
          <w:rFonts w:eastAsia="Yu Mincho" w:cs="Arial" w:hint="eastAsia"/>
          <w:b/>
          <w:sz w:val="28"/>
          <w:szCs w:val="28"/>
          <w:lang w:eastAsia="ja-JP"/>
        </w:rPr>
        <w:t>4</w:t>
      </w:r>
      <w:r w:rsidRPr="00347652">
        <w:rPr>
          <w:rFonts w:cs="Arial"/>
          <w:b/>
          <w:sz w:val="28"/>
          <w:szCs w:val="28"/>
        </w:rPr>
        <w:br/>
        <w:t>Source:</w:t>
      </w:r>
      <w:r w:rsidR="003E4ADB" w:rsidRPr="00347652">
        <w:rPr>
          <w:rFonts w:cs="Arial"/>
          <w:b/>
          <w:sz w:val="28"/>
          <w:szCs w:val="28"/>
        </w:rPr>
        <w:tab/>
      </w:r>
      <w:r w:rsidR="003E4ADB" w:rsidRPr="00347652">
        <w:rPr>
          <w:rFonts w:cs="Arial"/>
          <w:b/>
          <w:sz w:val="28"/>
          <w:szCs w:val="28"/>
        </w:rPr>
        <w:tab/>
      </w:r>
      <w:r w:rsidR="003E4ADB" w:rsidRPr="00347652">
        <w:rPr>
          <w:rFonts w:cs="Arial"/>
          <w:b/>
          <w:sz w:val="28"/>
          <w:szCs w:val="28"/>
        </w:rPr>
        <w:tab/>
      </w:r>
      <w:r w:rsidR="006B129D" w:rsidRPr="00347652">
        <w:rPr>
          <w:rFonts w:cs="Arial"/>
          <w:b/>
          <w:sz w:val="28"/>
          <w:szCs w:val="28"/>
        </w:rPr>
        <w:t>SKY Perfect JSAT</w:t>
      </w:r>
      <w:r w:rsidRPr="00347652">
        <w:rPr>
          <w:rFonts w:cs="Arial"/>
          <w:b/>
          <w:sz w:val="28"/>
          <w:szCs w:val="28"/>
        </w:rPr>
        <w:br/>
        <w:t>Title:</w:t>
      </w:r>
      <w:r w:rsidR="003E4ADB" w:rsidRPr="00347652">
        <w:rPr>
          <w:rFonts w:cs="Arial"/>
          <w:b/>
          <w:sz w:val="28"/>
          <w:szCs w:val="28"/>
        </w:rPr>
        <w:tab/>
      </w:r>
      <w:r w:rsidR="003E4ADB" w:rsidRPr="00347652">
        <w:rPr>
          <w:rFonts w:cs="Arial"/>
          <w:b/>
          <w:sz w:val="28"/>
          <w:szCs w:val="28"/>
        </w:rPr>
        <w:tab/>
      </w:r>
      <w:r w:rsidR="003E4ADB" w:rsidRPr="00347652">
        <w:rPr>
          <w:rFonts w:cs="Arial"/>
          <w:b/>
          <w:sz w:val="28"/>
          <w:szCs w:val="28"/>
        </w:rPr>
        <w:tab/>
      </w:r>
      <w:bookmarkStart w:id="0" w:name="_Hlk181997047"/>
      <w:r w:rsidR="000922FA">
        <w:rPr>
          <w:rFonts w:cs="Arial"/>
          <w:b/>
          <w:sz w:val="28"/>
          <w:szCs w:val="28"/>
        </w:rPr>
        <w:t>Ku</w:t>
      </w:r>
      <w:r w:rsidR="00BB37FF">
        <w:rPr>
          <w:rFonts w:cs="Arial"/>
          <w:b/>
          <w:sz w:val="28"/>
          <w:szCs w:val="28"/>
        </w:rPr>
        <w:t>-</w:t>
      </w:r>
      <w:r w:rsidR="000922FA">
        <w:rPr>
          <w:rFonts w:cs="Arial"/>
          <w:b/>
          <w:sz w:val="28"/>
          <w:szCs w:val="28"/>
        </w:rPr>
        <w:t xml:space="preserve">band </w:t>
      </w:r>
      <w:r w:rsidR="007821BD" w:rsidRPr="00347652">
        <w:rPr>
          <w:rFonts w:cs="Arial"/>
          <w:b/>
          <w:sz w:val="28"/>
          <w:szCs w:val="28"/>
        </w:rPr>
        <w:t>Maximum TRP and EIRP Analysis</w:t>
      </w:r>
      <w:bookmarkEnd w:id="0"/>
    </w:p>
    <w:p w14:paraId="540B9A86" w14:textId="2C41C9B9" w:rsidR="00D0573B" w:rsidRDefault="00B975C7" w:rsidP="003E4ADB">
      <w:pPr>
        <w:spacing w:after="0"/>
        <w:jc w:val="left"/>
        <w:rPr>
          <w:rFonts w:cs="Arial"/>
          <w:b/>
          <w:color w:val="000000"/>
          <w:kern w:val="2"/>
          <w:sz w:val="24"/>
        </w:rPr>
      </w:pPr>
      <w:r w:rsidRPr="00347652">
        <w:rPr>
          <w:rFonts w:cs="Arial"/>
          <w:b/>
          <w:sz w:val="28"/>
          <w:szCs w:val="28"/>
        </w:rPr>
        <w:t>Document for:</w:t>
      </w:r>
      <w:r w:rsidR="003E4ADB" w:rsidRPr="00347652">
        <w:rPr>
          <w:rFonts w:cs="Arial"/>
          <w:b/>
          <w:sz w:val="28"/>
          <w:szCs w:val="28"/>
        </w:rPr>
        <w:tab/>
      </w:r>
      <w:r w:rsidRPr="00347652">
        <w:rPr>
          <w:rFonts w:cs="Arial"/>
          <w:b/>
          <w:sz w:val="28"/>
          <w:szCs w:val="28"/>
        </w:rPr>
        <w:t xml:space="preserve">Discussion and </w:t>
      </w:r>
      <w:r w:rsidR="006B129D" w:rsidRPr="00347652">
        <w:rPr>
          <w:rFonts w:cs="Arial"/>
          <w:b/>
          <w:sz w:val="28"/>
          <w:szCs w:val="28"/>
        </w:rPr>
        <w:t>Information</w:t>
      </w:r>
      <w:r>
        <w:rPr>
          <w:rFonts w:cs="Arial"/>
          <w:b/>
          <w:sz w:val="28"/>
          <w:szCs w:val="28"/>
        </w:rPr>
        <w:t xml:space="preserve"> </w:t>
      </w:r>
    </w:p>
    <w:p w14:paraId="4DAD2F9C" w14:textId="77777777" w:rsidR="00E85462" w:rsidRDefault="00E85462" w:rsidP="00E85462">
      <w:pPr>
        <w:spacing w:beforeLines="50" w:before="120"/>
        <w:rPr>
          <w:color w:val="C00000"/>
        </w:rPr>
      </w:pPr>
      <w:bookmarkStart w:id="1" w:name="_Ref488331639"/>
    </w:p>
    <w:p w14:paraId="34B3FDBB" w14:textId="77777777" w:rsidR="00AA02FF" w:rsidRDefault="00D0573B" w:rsidP="00E85462">
      <w:pPr>
        <w:pStyle w:val="Heading1"/>
      </w:pPr>
      <w:r w:rsidRPr="00E85462">
        <w:t>Introduction</w:t>
      </w:r>
      <w:bookmarkEnd w:id="1"/>
    </w:p>
    <w:p w14:paraId="45E3234F" w14:textId="5EA2CE58" w:rsidR="0016475E" w:rsidRPr="00DB222C" w:rsidRDefault="0016475E" w:rsidP="0016475E">
      <w:pPr>
        <w:rPr>
          <w:rFonts w:ascii="Times New Roman" w:hAnsi="Times New Roman"/>
        </w:rPr>
      </w:pPr>
      <w:r w:rsidRPr="00DB222C">
        <w:rPr>
          <w:rFonts w:ascii="Times New Roman" w:hAnsi="Times New Roman"/>
        </w:rPr>
        <w:t>At RAN4#112bis, in SKY Perfect JSAT’s contribution (R4-2415679[1])</w:t>
      </w:r>
      <w:r w:rsidR="005C5122" w:rsidRPr="00DB222C">
        <w:rPr>
          <w:rFonts w:ascii="Times New Roman" w:hAnsi="Times New Roman"/>
        </w:rPr>
        <w:t xml:space="preserve">, </w:t>
      </w:r>
      <w:r w:rsidR="00F3394E" w:rsidRPr="00DB222C">
        <w:rPr>
          <w:rFonts w:ascii="Times New Roman" w:hAnsi="Times New Roman"/>
        </w:rPr>
        <w:t>we introduced the related recommendations and regulations published by the ITU for Antenna sidelobe pattern and maximum off-axis EIRP density</w:t>
      </w:r>
      <w:r w:rsidR="00FE4F4C" w:rsidRPr="00DB222C">
        <w:rPr>
          <w:rFonts w:ascii="Times New Roman" w:hAnsi="Times New Roman"/>
        </w:rPr>
        <w:t xml:space="preserve"> a</w:t>
      </w:r>
      <w:r w:rsidR="00F3394E" w:rsidRPr="00DB222C">
        <w:rPr>
          <w:rFonts w:ascii="Times New Roman" w:hAnsi="Times New Roman"/>
        </w:rPr>
        <w:t xml:space="preserve">nd </w:t>
      </w:r>
      <w:r w:rsidR="00FE4F4C" w:rsidRPr="00DB222C">
        <w:rPr>
          <w:rFonts w:ascii="Times New Roman" w:hAnsi="Times New Roman"/>
        </w:rPr>
        <w:t xml:space="preserve">we </w:t>
      </w:r>
      <w:r w:rsidR="00F3394E" w:rsidRPr="00DB222C">
        <w:rPr>
          <w:rFonts w:ascii="Times New Roman" w:hAnsi="Times New Roman"/>
        </w:rPr>
        <w:t xml:space="preserve">proposed not to specify maximum EIRP and Power limit. </w:t>
      </w:r>
      <w:r w:rsidRPr="00DB222C">
        <w:rPr>
          <w:rFonts w:ascii="Times New Roman" w:hAnsi="Times New Roman"/>
        </w:rPr>
        <w:t>As a result of discussions, the following points have been summarized in the WF</w:t>
      </w:r>
      <w:r w:rsidR="003419E9" w:rsidRPr="00DB222C">
        <w:rPr>
          <w:rFonts w:ascii="Times New Roman" w:hAnsi="Times New Roman"/>
        </w:rPr>
        <w:t>(R4-</w:t>
      </w:r>
      <w:r w:rsidR="00096858" w:rsidRPr="00DB222C">
        <w:rPr>
          <w:rFonts w:ascii="Times New Roman" w:hAnsi="Times New Roman"/>
        </w:rPr>
        <w:t>2416563</w:t>
      </w:r>
      <w:r w:rsidR="00D47A9E" w:rsidRPr="00DB222C">
        <w:rPr>
          <w:rFonts w:ascii="Times New Roman" w:hAnsi="Times New Roman"/>
        </w:rPr>
        <w:t xml:space="preserve"> </w:t>
      </w:r>
      <w:r w:rsidRPr="00DB222C">
        <w:rPr>
          <w:rFonts w:ascii="Times New Roman" w:hAnsi="Times New Roman"/>
        </w:rPr>
        <w:t>[2]</w:t>
      </w:r>
      <w:r w:rsidR="00D47A9E" w:rsidRPr="00DB222C">
        <w:rPr>
          <w:rFonts w:ascii="Times New Roman" w:hAnsi="Times New Roman"/>
        </w:rPr>
        <w:t>)</w:t>
      </w:r>
      <w:r w:rsidR="00E64203" w:rsidRPr="00DB222C">
        <w:rPr>
          <w:rFonts w:ascii="Times New Roman" w:hAnsi="Times New Roman"/>
        </w:rPr>
        <w:t>:</w:t>
      </w:r>
    </w:p>
    <w:tbl>
      <w:tblPr>
        <w:tblStyle w:val="TableGrid"/>
        <w:tblW w:w="0" w:type="auto"/>
        <w:tblLook w:val="04A0" w:firstRow="1" w:lastRow="0" w:firstColumn="1" w:lastColumn="0" w:noHBand="0" w:noVBand="1"/>
      </w:tblPr>
      <w:tblGrid>
        <w:gridCol w:w="9629"/>
      </w:tblGrid>
      <w:tr w:rsidR="00AF4F9C" w:rsidRPr="00DB222C" w14:paraId="34533892" w14:textId="77777777" w:rsidTr="00AF4F9C">
        <w:tc>
          <w:tcPr>
            <w:tcW w:w="9629" w:type="dxa"/>
          </w:tcPr>
          <w:p w14:paraId="4163AFD6" w14:textId="77777777" w:rsidR="00732D23" w:rsidRPr="00DB222C" w:rsidRDefault="00B02E03" w:rsidP="00B02E03">
            <w:pPr>
              <w:rPr>
                <w:rFonts w:ascii="Times New Roman" w:eastAsia="Yu Mincho" w:hAnsi="Times New Roman"/>
                <w:lang w:eastAsia="ja-JP"/>
              </w:rPr>
            </w:pPr>
            <w:r w:rsidRPr="00DB222C">
              <w:rPr>
                <w:rFonts w:ascii="Times New Roman" w:eastAsia="Yu Mincho" w:hAnsi="Times New Roman"/>
                <w:lang w:eastAsia="ja-JP"/>
              </w:rPr>
              <w:t>Issue 1-2-1: Maximum TRP and EIRP for the NTN Ku band</w:t>
            </w:r>
          </w:p>
          <w:p w14:paraId="3469BE62" w14:textId="77777777" w:rsidR="00732D23" w:rsidRPr="00DB222C" w:rsidRDefault="00B02E03" w:rsidP="005C13F1">
            <w:pPr>
              <w:pStyle w:val="ListParagraph"/>
              <w:numPr>
                <w:ilvl w:val="0"/>
                <w:numId w:val="16"/>
              </w:numPr>
              <w:ind w:left="596"/>
              <w:rPr>
                <w:rFonts w:ascii="Times New Roman" w:eastAsia="Yu Mincho" w:hAnsi="Times New Roman"/>
                <w:lang w:eastAsia="ja-JP"/>
              </w:rPr>
            </w:pPr>
            <w:r w:rsidRPr="00DB222C">
              <w:rPr>
                <w:rFonts w:ascii="Times New Roman" w:eastAsia="Yu Mincho" w:hAnsi="Times New Roman"/>
                <w:lang w:eastAsia="ja-JP"/>
              </w:rPr>
              <w:t>FFS on the following options</w:t>
            </w:r>
          </w:p>
          <w:p w14:paraId="5D69A81A" w14:textId="77777777" w:rsidR="00732D23" w:rsidRPr="00DB222C" w:rsidRDefault="00B02E03" w:rsidP="005C13F1">
            <w:pPr>
              <w:pStyle w:val="ListParagraph"/>
              <w:numPr>
                <w:ilvl w:val="0"/>
                <w:numId w:val="15"/>
              </w:numPr>
              <w:ind w:left="738"/>
              <w:rPr>
                <w:rFonts w:ascii="Times New Roman" w:eastAsia="Yu Mincho" w:hAnsi="Times New Roman"/>
                <w:lang w:eastAsia="ja-JP"/>
              </w:rPr>
            </w:pPr>
            <w:r w:rsidRPr="00DB222C">
              <w:rPr>
                <w:rFonts w:ascii="Times New Roman" w:eastAsia="Yu Mincho" w:hAnsi="Times New Roman"/>
                <w:lang w:eastAsia="ja-JP"/>
              </w:rPr>
              <w:t>Option 1: No maximum TRP and EIRP defined</w:t>
            </w:r>
          </w:p>
          <w:p w14:paraId="56571DAA" w14:textId="77777777" w:rsidR="00732D23" w:rsidRPr="00DB222C" w:rsidRDefault="00B02E03" w:rsidP="005C13F1">
            <w:pPr>
              <w:pStyle w:val="ListParagraph"/>
              <w:numPr>
                <w:ilvl w:val="0"/>
                <w:numId w:val="15"/>
              </w:numPr>
              <w:ind w:left="738"/>
              <w:rPr>
                <w:rFonts w:ascii="Times New Roman" w:eastAsia="Yu Mincho" w:hAnsi="Times New Roman"/>
                <w:lang w:eastAsia="ja-JP"/>
              </w:rPr>
            </w:pPr>
            <w:r w:rsidRPr="00DB222C">
              <w:rPr>
                <w:rFonts w:ascii="Times New Roman" w:eastAsia="Yu Mincho" w:hAnsi="Times New Roman"/>
                <w:lang w:eastAsia="ja-JP"/>
              </w:rPr>
              <w:t>Option 2: Maximum TRP and EIRP need to be defined, same approach as the NTN Ka band in the current specification</w:t>
            </w:r>
          </w:p>
          <w:p w14:paraId="6E259F0A" w14:textId="0451EF54" w:rsidR="00B02E03" w:rsidRPr="00DB222C" w:rsidRDefault="00B02E03" w:rsidP="005C13F1">
            <w:pPr>
              <w:pStyle w:val="ListParagraph"/>
              <w:numPr>
                <w:ilvl w:val="0"/>
                <w:numId w:val="15"/>
              </w:numPr>
              <w:ind w:left="738"/>
              <w:rPr>
                <w:rFonts w:ascii="Times New Roman" w:eastAsia="Yu Mincho" w:hAnsi="Times New Roman"/>
                <w:lang w:eastAsia="ja-JP"/>
              </w:rPr>
            </w:pPr>
            <w:r w:rsidRPr="00DB222C">
              <w:rPr>
                <w:rFonts w:ascii="Times New Roman" w:eastAsia="Yu Mincho" w:hAnsi="Times New Roman"/>
                <w:lang w:eastAsia="ja-JP"/>
              </w:rPr>
              <w:t>Option 3: Define maximum TRP and EIRP based on declaration by manufacturer</w:t>
            </w:r>
          </w:p>
        </w:tc>
      </w:tr>
    </w:tbl>
    <w:p w14:paraId="2118ACA0" w14:textId="0F5BC99E" w:rsidR="00F02574" w:rsidRPr="00DB222C" w:rsidRDefault="007464B4" w:rsidP="00BA5A84">
      <w:pPr>
        <w:rPr>
          <w:rFonts w:ascii="Times New Roman" w:hAnsi="Times New Roman"/>
        </w:rPr>
      </w:pPr>
      <w:r w:rsidRPr="00DB222C">
        <w:rPr>
          <w:rFonts w:ascii="Times New Roman" w:hAnsi="Times New Roman"/>
        </w:rPr>
        <w:t>In this contribution</w:t>
      </w:r>
      <w:r w:rsidR="00346BA9" w:rsidRPr="00DB222C">
        <w:rPr>
          <w:rFonts w:ascii="Times New Roman" w:hAnsi="Times New Roman"/>
        </w:rPr>
        <w:t>,</w:t>
      </w:r>
      <w:r w:rsidRPr="00DB222C">
        <w:rPr>
          <w:rFonts w:ascii="Times New Roman" w:hAnsi="Times New Roman"/>
        </w:rPr>
        <w:t xml:space="preserve"> </w:t>
      </w:r>
      <w:r w:rsidR="009F1376" w:rsidRPr="00DB222C">
        <w:rPr>
          <w:rFonts w:ascii="Times New Roman" w:hAnsi="Times New Roman"/>
        </w:rPr>
        <w:t>SKY Perfect JSAT</w:t>
      </w:r>
      <w:r w:rsidRPr="00DB222C">
        <w:rPr>
          <w:rFonts w:ascii="Times New Roman" w:hAnsi="Times New Roman"/>
        </w:rPr>
        <w:t xml:space="preserve"> provide</w:t>
      </w:r>
      <w:r w:rsidR="009F1376" w:rsidRPr="00DB222C">
        <w:rPr>
          <w:rFonts w:ascii="Times New Roman" w:hAnsi="Times New Roman"/>
        </w:rPr>
        <w:t>s</w:t>
      </w:r>
      <w:r w:rsidRPr="00DB222C">
        <w:rPr>
          <w:rFonts w:ascii="Times New Roman" w:hAnsi="Times New Roman"/>
        </w:rPr>
        <w:t xml:space="preserve"> our views</w:t>
      </w:r>
      <w:r w:rsidR="002E13CB" w:rsidRPr="00DB222C">
        <w:rPr>
          <w:rFonts w:ascii="Times New Roman" w:hAnsi="Times New Roman"/>
        </w:rPr>
        <w:t xml:space="preserve"> for Maximum TRP and EIRP for the NTN Ku band</w:t>
      </w:r>
      <w:r w:rsidRPr="00DB222C">
        <w:rPr>
          <w:rFonts w:ascii="Times New Roman" w:hAnsi="Times New Roman"/>
        </w:rPr>
        <w:t>.</w:t>
      </w:r>
    </w:p>
    <w:p w14:paraId="4D1C6B96" w14:textId="01AD247B" w:rsidR="006C79D1" w:rsidRPr="00347652" w:rsidRDefault="006C79D1" w:rsidP="006C79D1">
      <w:pPr>
        <w:pStyle w:val="Heading1"/>
      </w:pPr>
      <w:r w:rsidRPr="00347652">
        <w:t>Analysis</w:t>
      </w:r>
      <w:r w:rsidR="00EE7479" w:rsidRPr="00347652">
        <w:t xml:space="preserve"> and Discussions</w:t>
      </w:r>
    </w:p>
    <w:p w14:paraId="24782AC5" w14:textId="65C9EFA5" w:rsidR="00052FFC" w:rsidRPr="00347652" w:rsidRDefault="00347652">
      <w:pPr>
        <w:pStyle w:val="Heading2"/>
        <w:rPr>
          <w:rFonts w:eastAsia="Yu Mincho"/>
          <w:lang w:eastAsia="ja-JP"/>
        </w:rPr>
      </w:pPr>
      <w:r w:rsidRPr="00347652">
        <w:rPr>
          <w:rFonts w:eastAsia="Yu Mincho"/>
          <w:lang w:eastAsia="ja-JP"/>
        </w:rPr>
        <w:t xml:space="preserve">VSAT UE Max Power </w:t>
      </w:r>
      <w:r w:rsidR="00052FFC" w:rsidRPr="00347652">
        <w:rPr>
          <w:rFonts w:eastAsia="Yu Mincho"/>
          <w:lang w:eastAsia="ja-JP"/>
        </w:rPr>
        <w:t>for Co</w:t>
      </w:r>
      <w:r w:rsidR="00325B81">
        <w:rPr>
          <w:rFonts w:eastAsia="Yu Mincho" w:hint="eastAsia"/>
          <w:lang w:eastAsia="ja-JP"/>
        </w:rPr>
        <w:t>-</w:t>
      </w:r>
      <w:r w:rsidR="00052FFC" w:rsidRPr="00347652">
        <w:rPr>
          <w:rFonts w:eastAsia="Yu Mincho"/>
          <w:lang w:eastAsia="ja-JP"/>
        </w:rPr>
        <w:t>existence Study</w:t>
      </w:r>
    </w:p>
    <w:p w14:paraId="5BE59086" w14:textId="384D261C" w:rsidR="000A5566" w:rsidRPr="007679DD" w:rsidRDefault="000A5566" w:rsidP="007821BD">
      <w:pPr>
        <w:rPr>
          <w:rFonts w:ascii="Times New Roman" w:eastAsia="Yu Mincho" w:hAnsi="Times New Roman"/>
          <w:lang w:eastAsia="ja-JP"/>
        </w:rPr>
      </w:pPr>
      <w:r w:rsidRPr="007679DD">
        <w:rPr>
          <w:rFonts w:ascii="Times New Roman" w:eastAsia="Yu Mincho" w:hAnsi="Times New Roman"/>
          <w:lang w:eastAsia="ja-JP"/>
        </w:rPr>
        <w:t>In RAN4#112bis,</w:t>
      </w:r>
      <w:r w:rsidR="00E36E53" w:rsidRPr="007679DD">
        <w:rPr>
          <w:rFonts w:ascii="Times New Roman" w:hAnsi="Times New Roman"/>
        </w:rPr>
        <w:t xml:space="preserve"> </w:t>
      </w:r>
      <w:r w:rsidR="00F15EE2" w:rsidRPr="007679DD">
        <w:rPr>
          <w:rFonts w:ascii="Times New Roman" w:eastAsia="Yu Mincho" w:hAnsi="Times New Roman"/>
          <w:lang w:eastAsia="ja-JP"/>
        </w:rPr>
        <w:t>t</w:t>
      </w:r>
      <w:r w:rsidR="00E36E53" w:rsidRPr="007679DD">
        <w:rPr>
          <w:rFonts w:ascii="Times New Roman" w:eastAsia="Yu Mincho" w:hAnsi="Times New Roman"/>
          <w:lang w:eastAsia="ja-JP"/>
        </w:rPr>
        <w:t xml:space="preserve">here was a concern raised about how the </w:t>
      </w:r>
      <w:r w:rsidR="006354DA" w:rsidRPr="007679DD">
        <w:rPr>
          <w:rFonts w:ascii="Times New Roman" w:eastAsia="Yu Mincho" w:hAnsi="Times New Roman"/>
          <w:lang w:eastAsia="ja-JP"/>
        </w:rPr>
        <w:t>co-existence</w:t>
      </w:r>
      <w:r w:rsidR="00E36E53" w:rsidRPr="007679DD">
        <w:rPr>
          <w:rFonts w:ascii="Times New Roman" w:eastAsia="Yu Mincho" w:hAnsi="Times New Roman"/>
          <w:lang w:eastAsia="ja-JP"/>
        </w:rPr>
        <w:t xml:space="preserve"> study would be conducted if a maximum EIRP is not specified.</w:t>
      </w:r>
      <w:r w:rsidR="000D7092" w:rsidRPr="007679DD">
        <w:rPr>
          <w:rFonts w:ascii="Times New Roman" w:hAnsi="Times New Roman"/>
        </w:rPr>
        <w:t xml:space="preserve"> </w:t>
      </w:r>
      <w:r w:rsidR="000D7092" w:rsidRPr="007679DD">
        <w:rPr>
          <w:rFonts w:ascii="Times New Roman" w:eastAsia="Yu Mincho" w:hAnsi="Times New Roman"/>
          <w:lang w:eastAsia="ja-JP"/>
        </w:rPr>
        <w:t xml:space="preserve">The details are provided in the contribution </w:t>
      </w:r>
      <w:r w:rsidR="007F74CB" w:rsidRPr="007679DD">
        <w:rPr>
          <w:rFonts w:ascii="Times New Roman" w:eastAsia="Yu Mincho" w:hAnsi="Times New Roman"/>
          <w:lang w:eastAsia="ja-JP"/>
        </w:rPr>
        <w:t>R4-24</w:t>
      </w:r>
      <w:r w:rsidR="00897889" w:rsidRPr="007679DD">
        <w:rPr>
          <w:rFonts w:ascii="Times New Roman" w:eastAsia="Yu Mincho" w:hAnsi="Times New Roman"/>
          <w:lang w:eastAsia="ja-JP"/>
        </w:rPr>
        <w:t>19556</w:t>
      </w:r>
      <w:r w:rsidR="000D7092" w:rsidRPr="007679DD">
        <w:rPr>
          <w:rFonts w:ascii="Times New Roman" w:eastAsia="Yu Mincho" w:hAnsi="Times New Roman"/>
          <w:lang w:eastAsia="ja-JP"/>
        </w:rPr>
        <w:t>[</w:t>
      </w:r>
      <w:r w:rsidR="000120E9" w:rsidRPr="007679DD">
        <w:rPr>
          <w:rFonts w:ascii="Times New Roman" w:eastAsia="Yu Mincho" w:hAnsi="Times New Roman"/>
          <w:lang w:eastAsia="ja-JP"/>
        </w:rPr>
        <w:t>3</w:t>
      </w:r>
      <w:r w:rsidR="000D7092" w:rsidRPr="007679DD">
        <w:rPr>
          <w:rFonts w:ascii="Times New Roman" w:eastAsia="Yu Mincho" w:hAnsi="Times New Roman"/>
          <w:lang w:eastAsia="ja-JP"/>
        </w:rPr>
        <w:t xml:space="preserve">], which discusses the parameters for the </w:t>
      </w:r>
      <w:r w:rsidR="00325B81" w:rsidRPr="007679DD">
        <w:rPr>
          <w:rFonts w:ascii="Times New Roman" w:eastAsia="Yu Mincho" w:hAnsi="Times New Roman"/>
          <w:lang w:eastAsia="ja-JP"/>
        </w:rPr>
        <w:t>co-existence</w:t>
      </w:r>
      <w:r w:rsidR="000D7092" w:rsidRPr="007679DD">
        <w:rPr>
          <w:rFonts w:ascii="Times New Roman" w:eastAsia="Yu Mincho" w:hAnsi="Times New Roman"/>
          <w:lang w:eastAsia="ja-JP"/>
        </w:rPr>
        <w:t xml:space="preserve"> study, </w:t>
      </w:r>
      <w:r w:rsidRPr="007679DD">
        <w:rPr>
          <w:rFonts w:ascii="Times New Roman" w:eastAsia="Yu Mincho" w:hAnsi="Times New Roman"/>
          <w:lang w:eastAsia="ja-JP"/>
        </w:rPr>
        <w:t xml:space="preserve">the UE's EIRP value will only affect to the </w:t>
      </w:r>
      <w:r w:rsidR="00325B81" w:rsidRPr="007679DD">
        <w:rPr>
          <w:rFonts w:ascii="Times New Roman" w:eastAsia="Yu Mincho" w:hAnsi="Times New Roman"/>
          <w:lang w:eastAsia="ja-JP"/>
        </w:rPr>
        <w:t>co-existence</w:t>
      </w:r>
      <w:r w:rsidRPr="007679DD">
        <w:rPr>
          <w:rFonts w:ascii="Times New Roman" w:eastAsia="Yu Mincho" w:hAnsi="Times New Roman"/>
          <w:lang w:eastAsia="ja-JP"/>
        </w:rPr>
        <w:t xml:space="preserve"> study between the uplink NTN in the 14.0 (13.75)-14.5 GHz range and the TN in the 14.8-15.35 GHz range</w:t>
      </w:r>
      <w:r w:rsidR="001E1FEE" w:rsidRPr="007679DD">
        <w:rPr>
          <w:rFonts w:ascii="Times New Roman" w:eastAsia="Yu Mincho" w:hAnsi="Times New Roman"/>
          <w:lang w:eastAsia="ja-JP"/>
        </w:rPr>
        <w:t>. T</w:t>
      </w:r>
      <w:r w:rsidRPr="007679DD">
        <w:rPr>
          <w:rFonts w:ascii="Times New Roman" w:eastAsia="Yu Mincho" w:hAnsi="Times New Roman"/>
          <w:lang w:eastAsia="ja-JP"/>
        </w:rPr>
        <w:t>here is a 300 MHz separation between the NTN and TN frequencies</w:t>
      </w:r>
      <w:r w:rsidR="001E1FEE" w:rsidRPr="007679DD">
        <w:rPr>
          <w:rFonts w:ascii="Times New Roman" w:eastAsia="Yu Mincho" w:hAnsi="Times New Roman"/>
          <w:lang w:eastAsia="ja-JP"/>
        </w:rPr>
        <w:t xml:space="preserve">. </w:t>
      </w:r>
      <w:r w:rsidR="0049030F" w:rsidRPr="007679DD">
        <w:rPr>
          <w:rFonts w:ascii="Times New Roman" w:eastAsia="Yu Mincho" w:hAnsi="Times New Roman"/>
          <w:lang w:eastAsia="ja-JP"/>
        </w:rPr>
        <w:t>Since there is sufficient separation between the TN and NTN frequencies</w:t>
      </w:r>
      <w:r w:rsidR="008F1F22" w:rsidRPr="007679DD">
        <w:rPr>
          <w:rFonts w:ascii="Times New Roman" w:eastAsia="Yu Mincho" w:hAnsi="Times New Roman"/>
          <w:lang w:eastAsia="ja-JP"/>
        </w:rPr>
        <w:t>, it is expected that even a high Maximum EIRP for the UE would remain at a feasible level.</w:t>
      </w:r>
    </w:p>
    <w:p w14:paraId="4D7674B5" w14:textId="00A71636" w:rsidR="00362831" w:rsidRPr="007679DD" w:rsidRDefault="00972103" w:rsidP="007821BD">
      <w:pPr>
        <w:rPr>
          <w:rFonts w:ascii="Times New Roman" w:eastAsia="Yu Mincho" w:hAnsi="Times New Roman"/>
          <w:lang w:eastAsia="ja-JP"/>
        </w:rPr>
      </w:pPr>
      <w:r w:rsidRPr="007679DD">
        <w:rPr>
          <w:rFonts w:ascii="Times New Roman" w:eastAsia="Yu Mincho" w:hAnsi="Times New Roman"/>
          <w:lang w:eastAsia="ja-JP"/>
        </w:rPr>
        <w:t xml:space="preserve"> </w:t>
      </w:r>
      <w:r w:rsidR="00347652" w:rsidRPr="007679DD">
        <w:rPr>
          <w:rFonts w:ascii="Times New Roman" w:eastAsia="Yu Mincho" w:hAnsi="Times New Roman"/>
          <w:lang w:eastAsia="ja-JP"/>
        </w:rPr>
        <w:t>we understood that the study is continued for defining ACLR and ACS for operating in adjacent channels.</w:t>
      </w:r>
      <w:r w:rsidR="00200A7A" w:rsidRPr="007679DD">
        <w:rPr>
          <w:rFonts w:ascii="Times New Roman" w:hAnsi="Times New Roman"/>
        </w:rPr>
        <w:t xml:space="preserve"> </w:t>
      </w:r>
      <w:r w:rsidR="00200A7A" w:rsidRPr="007679DD">
        <w:rPr>
          <w:rFonts w:ascii="Times New Roman" w:eastAsia="Yu Mincho" w:hAnsi="Times New Roman"/>
          <w:lang w:eastAsia="ja-JP"/>
        </w:rPr>
        <w:t xml:space="preserve">On the other hand, even if the maximum EIRP value used in the </w:t>
      </w:r>
      <w:r w:rsidR="00325B81" w:rsidRPr="007679DD">
        <w:rPr>
          <w:rFonts w:ascii="Times New Roman" w:eastAsia="Yu Mincho" w:hAnsi="Times New Roman"/>
          <w:lang w:eastAsia="ja-JP"/>
        </w:rPr>
        <w:t>co-existence</w:t>
      </w:r>
      <w:r w:rsidR="00200A7A" w:rsidRPr="007679DD">
        <w:rPr>
          <w:rFonts w:ascii="Times New Roman" w:eastAsia="Yu Mincho" w:hAnsi="Times New Roman"/>
          <w:lang w:eastAsia="ja-JP"/>
        </w:rPr>
        <w:t xml:space="preserve"> study is not set as a requirement for the UE, and no restrictions are </w:t>
      </w:r>
      <w:r w:rsidR="001F1847" w:rsidRPr="007679DD">
        <w:rPr>
          <w:rFonts w:ascii="Times New Roman" w:eastAsia="Yu Mincho" w:hAnsi="Times New Roman"/>
          <w:lang w:eastAsia="ja-JP"/>
        </w:rPr>
        <w:t>specified</w:t>
      </w:r>
      <w:r w:rsidR="00200A7A" w:rsidRPr="007679DD">
        <w:rPr>
          <w:rFonts w:ascii="Times New Roman" w:eastAsia="Yu Mincho" w:hAnsi="Times New Roman"/>
          <w:lang w:eastAsia="ja-JP"/>
        </w:rPr>
        <w:t xml:space="preserve"> on the maximum EIRP as a requirement, it is expected that practical </w:t>
      </w:r>
      <w:r w:rsidR="006354DA" w:rsidRPr="007679DD">
        <w:rPr>
          <w:rFonts w:ascii="Times New Roman" w:eastAsia="Yu Mincho" w:hAnsi="Times New Roman"/>
          <w:lang w:eastAsia="ja-JP"/>
        </w:rPr>
        <w:t>co-existence</w:t>
      </w:r>
      <w:r w:rsidR="00200A7A" w:rsidRPr="007679DD">
        <w:rPr>
          <w:rFonts w:ascii="Times New Roman" w:eastAsia="Yu Mincho" w:hAnsi="Times New Roman"/>
          <w:lang w:eastAsia="ja-JP"/>
        </w:rPr>
        <w:t xml:space="preserve"> would still be feasible due to the frequency separation between TN and NTN.</w:t>
      </w:r>
    </w:p>
    <w:p w14:paraId="16536114" w14:textId="1B787044" w:rsidR="005163E8" w:rsidRPr="007679DD" w:rsidRDefault="00D46276" w:rsidP="00347652">
      <w:pPr>
        <w:rPr>
          <w:rFonts w:ascii="Times New Roman" w:eastAsia="Yu Mincho" w:hAnsi="Times New Roman"/>
          <w:b/>
          <w:bCs/>
          <w:lang w:eastAsia="ja-JP"/>
        </w:rPr>
      </w:pPr>
      <w:r w:rsidRPr="007679DD">
        <w:rPr>
          <w:rFonts w:ascii="Times New Roman" w:eastAsia="Yu Mincho" w:hAnsi="Times New Roman"/>
          <w:b/>
          <w:bCs/>
          <w:lang w:val="en-US" w:eastAsia="ja-JP"/>
        </w:rPr>
        <w:t>Proposal</w:t>
      </w:r>
      <w:r w:rsidR="007679DD">
        <w:rPr>
          <w:rFonts w:ascii="Times New Roman" w:eastAsia="Yu Mincho" w:hAnsi="Times New Roman" w:hint="eastAsia"/>
          <w:b/>
          <w:bCs/>
          <w:lang w:val="en-US" w:eastAsia="ja-JP"/>
        </w:rPr>
        <w:t xml:space="preserve"> </w:t>
      </w:r>
      <w:r w:rsidR="005163E8" w:rsidRPr="007679DD">
        <w:rPr>
          <w:rFonts w:ascii="Times New Roman" w:eastAsia="Yu Mincho" w:hAnsi="Times New Roman"/>
          <w:b/>
          <w:bCs/>
          <w:lang w:val="en-US" w:eastAsia="ja-JP"/>
        </w:rPr>
        <w:t>1:</w:t>
      </w:r>
      <w:r w:rsidR="005163E8" w:rsidRPr="007679DD">
        <w:rPr>
          <w:rFonts w:ascii="Times New Roman" w:eastAsia="Yu Mincho" w:hAnsi="Times New Roman"/>
          <w:lang w:eastAsia="ja-JP"/>
        </w:rPr>
        <w:t xml:space="preserve"> </w:t>
      </w:r>
      <w:r w:rsidR="002C47A5" w:rsidRPr="007679DD">
        <w:rPr>
          <w:rFonts w:ascii="Times New Roman" w:eastAsia="Yu Mincho" w:hAnsi="Times New Roman"/>
          <w:b/>
          <w:bCs/>
          <w:lang w:eastAsia="ja-JP"/>
        </w:rPr>
        <w:t xml:space="preserve">RAN4 should </w:t>
      </w:r>
      <w:r w:rsidR="001555B5" w:rsidRPr="007679DD">
        <w:rPr>
          <w:rFonts w:ascii="Times New Roman" w:eastAsia="Yu Mincho" w:hAnsi="Times New Roman"/>
          <w:b/>
          <w:bCs/>
          <w:lang w:eastAsia="ja-JP"/>
        </w:rPr>
        <w:t>consider that</w:t>
      </w:r>
      <w:r w:rsidR="00EE7251" w:rsidRPr="007679DD">
        <w:rPr>
          <w:rFonts w:ascii="Times New Roman" w:eastAsia="Yu Mincho" w:hAnsi="Times New Roman"/>
          <w:b/>
          <w:bCs/>
          <w:lang w:eastAsia="ja-JP"/>
        </w:rPr>
        <w:t xml:space="preserve"> practical </w:t>
      </w:r>
      <w:r w:rsidR="006354DA" w:rsidRPr="007679DD">
        <w:rPr>
          <w:rFonts w:ascii="Times New Roman" w:eastAsia="Yu Mincho" w:hAnsi="Times New Roman"/>
          <w:b/>
          <w:bCs/>
          <w:lang w:eastAsia="ja-JP"/>
        </w:rPr>
        <w:t>co-existence</w:t>
      </w:r>
      <w:r w:rsidR="00EE7251" w:rsidRPr="007679DD">
        <w:rPr>
          <w:rFonts w:ascii="Times New Roman" w:eastAsia="Yu Mincho" w:hAnsi="Times New Roman"/>
          <w:b/>
          <w:bCs/>
          <w:lang w:eastAsia="ja-JP"/>
        </w:rPr>
        <w:t xml:space="preserve"> is likely still feasible due to the frequency separation between TN and NTN, even if the maximum EIRP value from the </w:t>
      </w:r>
      <w:r w:rsidR="006354DA" w:rsidRPr="007679DD">
        <w:rPr>
          <w:rFonts w:ascii="Times New Roman" w:eastAsia="Yu Mincho" w:hAnsi="Times New Roman"/>
          <w:b/>
          <w:bCs/>
          <w:lang w:eastAsia="ja-JP"/>
        </w:rPr>
        <w:t>co-existence</w:t>
      </w:r>
      <w:r w:rsidR="00EE7251" w:rsidRPr="007679DD">
        <w:rPr>
          <w:rFonts w:ascii="Times New Roman" w:eastAsia="Yu Mincho" w:hAnsi="Times New Roman"/>
          <w:b/>
          <w:bCs/>
          <w:lang w:eastAsia="ja-JP"/>
        </w:rPr>
        <w:t xml:space="preserve"> study is not enforced as a requirement for Ku-band VSAT UE and no specific restrictions on maximum EIRP are set</w:t>
      </w:r>
      <w:r w:rsidR="002C47A5" w:rsidRPr="007679DD">
        <w:rPr>
          <w:rFonts w:ascii="Times New Roman" w:eastAsia="Yu Mincho" w:hAnsi="Times New Roman"/>
          <w:b/>
          <w:bCs/>
          <w:lang w:eastAsia="ja-JP"/>
        </w:rPr>
        <w:t>.</w:t>
      </w:r>
    </w:p>
    <w:p w14:paraId="593BB4CA" w14:textId="77777777" w:rsidR="00EE7251" w:rsidRDefault="00EE7251" w:rsidP="00347652">
      <w:pPr>
        <w:rPr>
          <w:rFonts w:eastAsia="Yu Mincho"/>
          <w:b/>
          <w:lang w:val="en-US" w:eastAsia="ja-JP"/>
        </w:rPr>
      </w:pPr>
    </w:p>
    <w:p w14:paraId="274D9C9A" w14:textId="77777777" w:rsidR="00462A04" w:rsidRDefault="00462A04" w:rsidP="00347652">
      <w:pPr>
        <w:rPr>
          <w:rFonts w:eastAsia="Yu Mincho" w:hint="eastAsia"/>
          <w:b/>
          <w:lang w:val="en-US" w:eastAsia="ja-JP"/>
        </w:rPr>
      </w:pPr>
    </w:p>
    <w:p w14:paraId="15D5B471" w14:textId="501FF54D" w:rsidR="005807DC" w:rsidRPr="00347652" w:rsidRDefault="00347652">
      <w:pPr>
        <w:pStyle w:val="Heading2"/>
        <w:rPr>
          <w:rFonts w:eastAsia="Yu Mincho"/>
          <w:lang w:eastAsia="ja-JP"/>
        </w:rPr>
      </w:pPr>
      <w:r w:rsidRPr="00347652">
        <w:rPr>
          <w:rFonts w:eastAsia="Yu Mincho"/>
          <w:lang w:eastAsia="ja-JP"/>
        </w:rPr>
        <w:t xml:space="preserve">VSAT UE Max Power </w:t>
      </w:r>
      <w:r w:rsidR="00DA36EF" w:rsidRPr="00347652">
        <w:rPr>
          <w:rFonts w:eastAsia="Yu Mincho"/>
          <w:lang w:eastAsia="ja-JP"/>
        </w:rPr>
        <w:t>Impact for Power Control</w:t>
      </w:r>
    </w:p>
    <w:p w14:paraId="69086008" w14:textId="2CC60D7B" w:rsidR="007821BD" w:rsidRPr="00BA4175" w:rsidRDefault="00D56393" w:rsidP="007821BD">
      <w:pPr>
        <w:rPr>
          <w:rFonts w:ascii="Times New Roman" w:eastAsia="Yu Mincho" w:hAnsi="Times New Roman"/>
          <w:lang w:eastAsia="ja-JP"/>
        </w:rPr>
      </w:pPr>
      <w:r w:rsidRPr="00BA4175">
        <w:rPr>
          <w:rFonts w:ascii="Times New Roman" w:eastAsia="Yu Mincho" w:hAnsi="Times New Roman"/>
          <w:lang w:eastAsia="ja-JP"/>
        </w:rPr>
        <w:t xml:space="preserve">In RAN4#112bis, </w:t>
      </w:r>
      <w:r w:rsidR="00E76093" w:rsidRPr="00BA4175">
        <w:rPr>
          <w:rFonts w:ascii="Times New Roman" w:eastAsia="Yu Mincho" w:hAnsi="Times New Roman"/>
          <w:lang w:eastAsia="ja-JP"/>
        </w:rPr>
        <w:t>t</w:t>
      </w:r>
      <w:r w:rsidR="00AE75E0" w:rsidRPr="00BA4175">
        <w:rPr>
          <w:rFonts w:ascii="Times New Roman" w:eastAsia="Yu Mincho" w:hAnsi="Times New Roman"/>
          <w:lang w:eastAsia="ja-JP"/>
        </w:rPr>
        <w:t>here was a remark that the Maximum Power requirement is necessary for Power Control</w:t>
      </w:r>
      <w:r w:rsidRPr="00BA4175">
        <w:rPr>
          <w:rFonts w:ascii="Times New Roman" w:eastAsia="Yu Mincho" w:hAnsi="Times New Roman"/>
          <w:lang w:eastAsia="ja-JP"/>
        </w:rPr>
        <w:t xml:space="preserve">. </w:t>
      </w:r>
      <w:r w:rsidR="00665E74" w:rsidRPr="00BA4175">
        <w:rPr>
          <w:rFonts w:ascii="Times New Roman" w:eastAsia="Yu Mincho" w:hAnsi="Times New Roman"/>
          <w:lang w:eastAsia="ja-JP"/>
        </w:rPr>
        <w:t>T</w:t>
      </w:r>
      <w:r w:rsidRPr="00BA4175">
        <w:rPr>
          <w:rFonts w:ascii="Times New Roman" w:eastAsia="Yu Mincho" w:hAnsi="Times New Roman"/>
          <w:lang w:eastAsia="ja-JP"/>
        </w:rPr>
        <w:t xml:space="preserve">he </w:t>
      </w:r>
      <w:r w:rsidR="004B4BB3" w:rsidRPr="00BA4175">
        <w:rPr>
          <w:rFonts w:ascii="Times New Roman" w:eastAsia="Yu Mincho" w:hAnsi="Times New Roman"/>
          <w:lang w:eastAsia="ja-JP"/>
        </w:rPr>
        <w:t>phy</w:t>
      </w:r>
      <w:r w:rsidR="00B639D0" w:rsidRPr="00BA4175">
        <w:rPr>
          <w:rFonts w:ascii="Times New Roman" w:eastAsia="Yu Mincho" w:hAnsi="Times New Roman"/>
          <w:lang w:eastAsia="ja-JP"/>
        </w:rPr>
        <w:t>s</w:t>
      </w:r>
      <w:r w:rsidR="004B4BB3" w:rsidRPr="00BA4175">
        <w:rPr>
          <w:rFonts w:ascii="Times New Roman" w:eastAsia="Yu Mincho" w:hAnsi="Times New Roman"/>
          <w:lang w:eastAsia="ja-JP"/>
        </w:rPr>
        <w:t xml:space="preserve">ical layer </w:t>
      </w:r>
      <w:r w:rsidR="00AA52E8" w:rsidRPr="00BA4175">
        <w:rPr>
          <w:rFonts w:ascii="Times New Roman" w:eastAsia="Yu Mincho" w:hAnsi="Times New Roman"/>
          <w:lang w:eastAsia="ja-JP"/>
        </w:rPr>
        <w:t>power control p</w:t>
      </w:r>
      <w:r w:rsidRPr="00BA4175">
        <w:rPr>
          <w:rFonts w:ascii="Times New Roman" w:eastAsia="Yu Mincho" w:hAnsi="Times New Roman"/>
          <w:lang w:eastAsia="ja-JP"/>
        </w:rPr>
        <w:t>rocedures</w:t>
      </w:r>
      <w:r w:rsidR="00AA52E8" w:rsidRPr="00BA4175">
        <w:rPr>
          <w:rFonts w:ascii="Times New Roman" w:eastAsia="Yu Mincho" w:hAnsi="Times New Roman"/>
          <w:lang w:eastAsia="ja-JP"/>
        </w:rPr>
        <w:t xml:space="preserve"> are</w:t>
      </w:r>
      <w:r w:rsidRPr="00BA4175">
        <w:rPr>
          <w:rFonts w:ascii="Times New Roman" w:eastAsia="Yu Mincho" w:hAnsi="Times New Roman"/>
          <w:lang w:eastAsia="ja-JP"/>
        </w:rPr>
        <w:t xml:space="preserve"> described in TS </w:t>
      </w:r>
      <w:r w:rsidR="00BC4736" w:rsidRPr="00BA4175">
        <w:rPr>
          <w:rFonts w:ascii="Times New Roman" w:eastAsia="Yu Mincho" w:hAnsi="Times New Roman"/>
          <w:lang w:eastAsia="ja-JP"/>
        </w:rPr>
        <w:t>38.213</w:t>
      </w:r>
      <w:r w:rsidRPr="00BA4175">
        <w:rPr>
          <w:rFonts w:ascii="Times New Roman" w:eastAsia="Yu Mincho" w:hAnsi="Times New Roman"/>
          <w:lang w:eastAsia="ja-JP"/>
        </w:rPr>
        <w:t xml:space="preserve">, </w:t>
      </w:r>
      <w:r w:rsidR="00B639D0" w:rsidRPr="00BA4175">
        <w:rPr>
          <w:rFonts w:ascii="Times New Roman" w:eastAsia="Yu Mincho" w:hAnsi="Times New Roman"/>
          <w:lang w:eastAsia="ja-JP"/>
        </w:rPr>
        <w:t xml:space="preserve">and it </w:t>
      </w:r>
      <w:r w:rsidRPr="00BA4175">
        <w:rPr>
          <w:rFonts w:ascii="Times New Roman" w:eastAsia="Yu Mincho" w:hAnsi="Times New Roman"/>
          <w:lang w:eastAsia="ja-JP"/>
        </w:rPr>
        <w:t>should be applied to the Ku</w:t>
      </w:r>
      <w:r w:rsidR="00C053ED" w:rsidRPr="00BA4175">
        <w:rPr>
          <w:rFonts w:ascii="Times New Roman" w:eastAsia="Yu Mincho" w:hAnsi="Times New Roman"/>
          <w:lang w:eastAsia="ja-JP"/>
        </w:rPr>
        <w:t>-b</w:t>
      </w:r>
      <w:r w:rsidRPr="00BA4175">
        <w:rPr>
          <w:rFonts w:ascii="Times New Roman" w:eastAsia="Yu Mincho" w:hAnsi="Times New Roman"/>
          <w:lang w:eastAsia="ja-JP"/>
        </w:rPr>
        <w:t>and VSAT UE. On the other hand, due to the distance from the VSAT UE to the satellites (GSO and NGSO), there are many combinations of antenna diameter and transmit power.</w:t>
      </w:r>
      <w:r w:rsidR="007821BD" w:rsidRPr="00BA4175">
        <w:rPr>
          <w:rFonts w:ascii="Times New Roman" w:eastAsia="Yu Mincho" w:hAnsi="Times New Roman"/>
          <w:lang w:eastAsia="ja-JP"/>
        </w:rPr>
        <w:t xml:space="preserve"> We believe that it is essential to support</w:t>
      </w:r>
      <w:r w:rsidR="009B2C6D" w:rsidRPr="00BA4175">
        <w:rPr>
          <w:rFonts w:ascii="Times New Roman" w:eastAsia="Yu Mincho" w:hAnsi="Times New Roman"/>
          <w:lang w:eastAsia="ja-JP"/>
        </w:rPr>
        <w:t xml:space="preserve"> various</w:t>
      </w:r>
      <w:r w:rsidR="007821BD" w:rsidRPr="00BA4175">
        <w:rPr>
          <w:rFonts w:ascii="Times New Roman" w:eastAsia="Yu Mincho" w:hAnsi="Times New Roman"/>
          <w:lang w:eastAsia="ja-JP"/>
        </w:rPr>
        <w:t xml:space="preserve"> type of Max TRP</w:t>
      </w:r>
      <w:r w:rsidR="00772EF3" w:rsidRPr="00BA4175">
        <w:rPr>
          <w:rFonts w:ascii="Times New Roman" w:eastAsia="Yu Mincho" w:hAnsi="Times New Roman"/>
          <w:lang w:eastAsia="ja-JP"/>
        </w:rPr>
        <w:t xml:space="preserve"> and EIRP</w:t>
      </w:r>
      <w:r w:rsidR="007821BD" w:rsidRPr="00BA4175">
        <w:rPr>
          <w:rFonts w:ascii="Times New Roman" w:eastAsia="Yu Mincho" w:hAnsi="Times New Roman"/>
          <w:lang w:eastAsia="ja-JP"/>
        </w:rPr>
        <w:t xml:space="preserve"> from the viewpoint of throughput, which will be discussed later.</w:t>
      </w:r>
    </w:p>
    <w:p w14:paraId="2736FBF3" w14:textId="00F55781" w:rsidR="00C15893" w:rsidRPr="00BA4175" w:rsidRDefault="007821BD" w:rsidP="001E136F">
      <w:pPr>
        <w:rPr>
          <w:rFonts w:ascii="Times New Roman" w:eastAsia="Yu Mincho" w:hAnsi="Times New Roman"/>
          <w:lang w:eastAsia="ja-JP"/>
        </w:rPr>
      </w:pPr>
      <w:r w:rsidRPr="00BA4175">
        <w:rPr>
          <w:rFonts w:ascii="Times New Roman" w:eastAsia="Yu Mincho" w:hAnsi="Times New Roman"/>
          <w:lang w:eastAsia="ja-JP"/>
        </w:rPr>
        <w:t xml:space="preserve">To solve this issue, we would like to discuss whether it is possible to </w:t>
      </w:r>
      <w:r w:rsidR="00772EF3" w:rsidRPr="00BA4175">
        <w:rPr>
          <w:rFonts w:ascii="Times New Roman" w:eastAsia="Yu Mincho" w:hAnsi="Times New Roman"/>
          <w:lang w:eastAsia="ja-JP"/>
        </w:rPr>
        <w:t xml:space="preserve">configure </w:t>
      </w:r>
      <w:r w:rsidRPr="00BA4175">
        <w:rPr>
          <w:rFonts w:ascii="Times New Roman" w:eastAsia="Yu Mincho" w:hAnsi="Times New Roman"/>
          <w:lang w:eastAsia="ja-JP"/>
        </w:rPr>
        <w:t xml:space="preserve">Max TRP </w:t>
      </w:r>
      <w:r w:rsidR="00772EF3" w:rsidRPr="00BA4175">
        <w:rPr>
          <w:rFonts w:ascii="Times New Roman" w:eastAsia="Yu Mincho" w:hAnsi="Times New Roman"/>
          <w:lang w:eastAsia="ja-JP"/>
        </w:rPr>
        <w:t xml:space="preserve">and EIRP </w:t>
      </w:r>
      <w:r w:rsidRPr="00BA4175">
        <w:rPr>
          <w:rFonts w:ascii="Times New Roman" w:eastAsia="Yu Mincho" w:hAnsi="Times New Roman"/>
          <w:lang w:eastAsia="ja-JP"/>
        </w:rPr>
        <w:t>for each VSAT UE</w:t>
      </w:r>
      <w:r w:rsidR="00772EF3" w:rsidRPr="00BA4175">
        <w:rPr>
          <w:rFonts w:ascii="Times New Roman" w:eastAsia="Yu Mincho" w:hAnsi="Times New Roman"/>
          <w:lang w:eastAsia="ja-JP"/>
        </w:rPr>
        <w:t xml:space="preserve"> as variable parameters</w:t>
      </w:r>
      <w:r w:rsidRPr="00BA4175">
        <w:rPr>
          <w:rFonts w:ascii="Times New Roman" w:eastAsia="Yu Mincho" w:hAnsi="Times New Roman"/>
          <w:lang w:eastAsia="ja-JP"/>
        </w:rPr>
        <w:t xml:space="preserve"> instead of defining Max TRP</w:t>
      </w:r>
      <w:r w:rsidR="00772EF3" w:rsidRPr="00BA4175">
        <w:rPr>
          <w:rFonts w:ascii="Times New Roman" w:eastAsia="Yu Mincho" w:hAnsi="Times New Roman"/>
          <w:lang w:eastAsia="ja-JP"/>
        </w:rPr>
        <w:t xml:space="preserve"> and EIRP as specifications in 3GPP standard</w:t>
      </w:r>
      <w:r w:rsidRPr="00BA4175">
        <w:rPr>
          <w:rFonts w:ascii="Times New Roman" w:eastAsia="Yu Mincho" w:hAnsi="Times New Roman"/>
          <w:lang w:eastAsia="ja-JP"/>
        </w:rPr>
        <w:t>, or whether it is possible to operate</w:t>
      </w:r>
      <w:r w:rsidR="00772EF3" w:rsidRPr="00BA4175">
        <w:rPr>
          <w:rFonts w:ascii="Times New Roman" w:eastAsia="Yu Mincho" w:hAnsi="Times New Roman"/>
          <w:lang w:eastAsia="ja-JP"/>
        </w:rPr>
        <w:t xml:space="preserve"> VSAT UE</w:t>
      </w:r>
      <w:r w:rsidRPr="00BA4175">
        <w:rPr>
          <w:rFonts w:ascii="Times New Roman" w:eastAsia="Yu Mincho" w:hAnsi="Times New Roman"/>
          <w:lang w:eastAsia="ja-JP"/>
        </w:rPr>
        <w:t xml:space="preserve"> without Max </w:t>
      </w:r>
      <w:r w:rsidR="00772EF3" w:rsidRPr="00BA4175">
        <w:rPr>
          <w:rFonts w:ascii="Times New Roman" w:eastAsia="Yu Mincho" w:hAnsi="Times New Roman"/>
          <w:lang w:eastAsia="ja-JP"/>
        </w:rPr>
        <w:t xml:space="preserve">TRP nor </w:t>
      </w:r>
      <w:r w:rsidRPr="00BA4175">
        <w:rPr>
          <w:rFonts w:ascii="Times New Roman" w:eastAsia="Yu Mincho" w:hAnsi="Times New Roman"/>
          <w:lang w:eastAsia="ja-JP"/>
        </w:rPr>
        <w:t>EIRP.</w:t>
      </w:r>
    </w:p>
    <w:p w14:paraId="574D7685" w14:textId="35B0D1FD" w:rsidR="007821BD" w:rsidRPr="00BA4175" w:rsidRDefault="00AA6B99" w:rsidP="007821BD">
      <w:pPr>
        <w:rPr>
          <w:rFonts w:ascii="Times New Roman" w:hAnsi="Times New Roman"/>
        </w:rPr>
      </w:pPr>
      <w:r w:rsidRPr="00BA4175">
        <w:rPr>
          <w:rFonts w:ascii="Times New Roman" w:eastAsia="Yu Mincho" w:hAnsi="Times New Roman"/>
          <w:b/>
          <w:bCs/>
          <w:lang w:eastAsia="ja-JP"/>
        </w:rPr>
        <w:t>Proposal</w:t>
      </w:r>
      <w:r w:rsidR="007821BD" w:rsidRPr="00BA4175">
        <w:rPr>
          <w:rFonts w:ascii="Times New Roman" w:eastAsia="Yu Mincho" w:hAnsi="Times New Roman"/>
          <w:b/>
          <w:bCs/>
          <w:lang w:val="en-US" w:eastAsia="ja-JP"/>
        </w:rPr>
        <w:t xml:space="preserve"> </w:t>
      </w:r>
      <w:r w:rsidR="00347652" w:rsidRPr="00BA4175">
        <w:rPr>
          <w:rFonts w:ascii="Times New Roman" w:eastAsia="Yu Mincho" w:hAnsi="Times New Roman"/>
          <w:b/>
          <w:bCs/>
          <w:lang w:val="en-US" w:eastAsia="ja-JP"/>
        </w:rPr>
        <w:t>2</w:t>
      </w:r>
      <w:r w:rsidR="007821BD" w:rsidRPr="00BA4175">
        <w:rPr>
          <w:rFonts w:ascii="Times New Roman" w:eastAsia="Yu Mincho" w:hAnsi="Times New Roman"/>
          <w:b/>
          <w:bCs/>
          <w:lang w:val="en-US" w:eastAsia="ja-JP"/>
        </w:rPr>
        <w:t xml:space="preserve">: For </w:t>
      </w:r>
      <w:r w:rsidR="00D608DC" w:rsidRPr="00BA4175">
        <w:rPr>
          <w:rFonts w:ascii="Times New Roman" w:eastAsia="Yu Mincho" w:hAnsi="Times New Roman"/>
          <w:b/>
          <w:bCs/>
          <w:lang w:val="en-US" w:eastAsia="ja-JP"/>
        </w:rPr>
        <w:t>p</w:t>
      </w:r>
      <w:r w:rsidR="007821BD" w:rsidRPr="00BA4175">
        <w:rPr>
          <w:rFonts w:ascii="Times New Roman" w:eastAsia="Yu Mincho" w:hAnsi="Times New Roman"/>
          <w:b/>
          <w:bCs/>
          <w:lang w:val="en-US" w:eastAsia="ja-JP"/>
        </w:rPr>
        <w:t xml:space="preserve">ower </w:t>
      </w:r>
      <w:r w:rsidR="00D608DC" w:rsidRPr="00BA4175">
        <w:rPr>
          <w:rFonts w:ascii="Times New Roman" w:eastAsia="Yu Mincho" w:hAnsi="Times New Roman"/>
          <w:b/>
          <w:bCs/>
          <w:lang w:val="en-US" w:eastAsia="ja-JP"/>
        </w:rPr>
        <w:t xml:space="preserve">control </w:t>
      </w:r>
      <w:r w:rsidR="007821BD" w:rsidRPr="00BA4175">
        <w:rPr>
          <w:rFonts w:ascii="Times New Roman" w:eastAsia="Yu Mincho" w:hAnsi="Times New Roman"/>
          <w:b/>
          <w:bCs/>
          <w:lang w:val="en-US" w:eastAsia="ja-JP"/>
        </w:rPr>
        <w:t xml:space="preserve">function, to discuss whether it is possible to </w:t>
      </w:r>
      <w:r w:rsidR="00772EF3" w:rsidRPr="00BA4175">
        <w:rPr>
          <w:rFonts w:ascii="Times New Roman" w:eastAsia="Yu Mincho" w:hAnsi="Times New Roman"/>
          <w:b/>
          <w:bCs/>
          <w:lang w:val="en-US" w:eastAsia="ja-JP"/>
        </w:rPr>
        <w:t>configure</w:t>
      </w:r>
      <w:r w:rsidR="007821BD" w:rsidRPr="00BA4175">
        <w:rPr>
          <w:rFonts w:ascii="Times New Roman" w:eastAsia="Yu Mincho" w:hAnsi="Times New Roman"/>
          <w:b/>
          <w:bCs/>
          <w:lang w:val="en-US" w:eastAsia="ja-JP"/>
        </w:rPr>
        <w:t xml:space="preserve"> Max TRP</w:t>
      </w:r>
      <w:r w:rsidR="00772EF3" w:rsidRPr="00BA4175">
        <w:rPr>
          <w:rFonts w:ascii="Times New Roman" w:eastAsia="Yu Mincho" w:hAnsi="Times New Roman"/>
          <w:b/>
          <w:bCs/>
          <w:lang w:val="en-US" w:eastAsia="ja-JP"/>
        </w:rPr>
        <w:t xml:space="preserve"> and EIRP</w:t>
      </w:r>
      <w:r w:rsidR="007821BD" w:rsidRPr="00BA4175">
        <w:rPr>
          <w:rFonts w:ascii="Times New Roman" w:eastAsia="Yu Mincho" w:hAnsi="Times New Roman"/>
          <w:b/>
          <w:bCs/>
          <w:lang w:val="en-US" w:eastAsia="ja-JP"/>
        </w:rPr>
        <w:t xml:space="preserve"> for each VSAT UE</w:t>
      </w:r>
      <w:r w:rsidR="00772EF3" w:rsidRPr="00BA4175">
        <w:rPr>
          <w:rFonts w:ascii="Times New Roman" w:eastAsia="Yu Mincho" w:hAnsi="Times New Roman"/>
          <w:b/>
          <w:bCs/>
          <w:lang w:val="en-US" w:eastAsia="ja-JP"/>
        </w:rPr>
        <w:t xml:space="preserve"> as variable parameters</w:t>
      </w:r>
      <w:r w:rsidR="007821BD" w:rsidRPr="00BA4175">
        <w:rPr>
          <w:rFonts w:ascii="Times New Roman" w:eastAsia="Yu Mincho" w:hAnsi="Times New Roman"/>
          <w:b/>
          <w:bCs/>
          <w:lang w:val="en-US" w:eastAsia="ja-JP"/>
        </w:rPr>
        <w:t xml:space="preserve"> instead of defining Max </w:t>
      </w:r>
      <w:r w:rsidR="009230F3">
        <w:rPr>
          <w:rFonts w:ascii="Times New Roman" w:eastAsia="Yu Mincho" w:hAnsi="Times New Roman"/>
          <w:b/>
          <w:bCs/>
          <w:lang w:val="en-US" w:eastAsia="ja-JP"/>
        </w:rPr>
        <w:t>TRP</w:t>
      </w:r>
      <w:r w:rsidR="00772EF3" w:rsidRPr="00BA4175">
        <w:rPr>
          <w:rFonts w:ascii="Times New Roman" w:eastAsia="Yu Mincho" w:hAnsi="Times New Roman"/>
          <w:b/>
          <w:bCs/>
          <w:lang w:val="en-US" w:eastAsia="ja-JP"/>
        </w:rPr>
        <w:t xml:space="preserve"> and </w:t>
      </w:r>
      <w:r w:rsidR="009230F3">
        <w:rPr>
          <w:rFonts w:ascii="Times New Roman" w:eastAsia="Yu Mincho" w:hAnsi="Times New Roman"/>
          <w:b/>
          <w:bCs/>
          <w:lang w:val="en-US" w:eastAsia="ja-JP"/>
        </w:rPr>
        <w:t>EIRP</w:t>
      </w:r>
      <w:r w:rsidR="00772EF3" w:rsidRPr="00BA4175">
        <w:rPr>
          <w:rFonts w:ascii="Times New Roman" w:eastAsia="Yu Mincho" w:hAnsi="Times New Roman"/>
          <w:b/>
          <w:bCs/>
          <w:lang w:val="en-US" w:eastAsia="ja-JP"/>
        </w:rPr>
        <w:t xml:space="preserve"> as specifications in 3GPP standard</w:t>
      </w:r>
      <w:r w:rsidR="007821BD" w:rsidRPr="00BA4175">
        <w:rPr>
          <w:rFonts w:ascii="Times New Roman" w:eastAsia="Yu Mincho" w:hAnsi="Times New Roman"/>
          <w:b/>
          <w:bCs/>
          <w:lang w:val="en-US" w:eastAsia="ja-JP"/>
        </w:rPr>
        <w:t xml:space="preserve">, or whether it is possible to operate </w:t>
      </w:r>
      <w:r w:rsidR="00772EF3" w:rsidRPr="00BA4175">
        <w:rPr>
          <w:rFonts w:ascii="Times New Roman" w:eastAsia="Yu Mincho" w:hAnsi="Times New Roman"/>
          <w:b/>
          <w:bCs/>
          <w:lang w:val="en-US" w:eastAsia="ja-JP"/>
        </w:rPr>
        <w:t xml:space="preserve">VSAT UE </w:t>
      </w:r>
      <w:r w:rsidR="007821BD" w:rsidRPr="00BA4175">
        <w:rPr>
          <w:rFonts w:ascii="Times New Roman" w:eastAsia="Yu Mincho" w:hAnsi="Times New Roman"/>
          <w:b/>
          <w:bCs/>
          <w:lang w:val="en-US" w:eastAsia="ja-JP"/>
        </w:rPr>
        <w:t xml:space="preserve">without Max </w:t>
      </w:r>
      <w:r w:rsidR="009230F3">
        <w:rPr>
          <w:rFonts w:ascii="Times New Roman" w:eastAsia="Yu Mincho" w:hAnsi="Times New Roman"/>
          <w:b/>
          <w:bCs/>
          <w:lang w:val="en-US" w:eastAsia="ja-JP"/>
        </w:rPr>
        <w:t>TRP</w:t>
      </w:r>
      <w:r w:rsidR="00772EF3" w:rsidRPr="00BA4175">
        <w:rPr>
          <w:rFonts w:ascii="Times New Roman" w:eastAsia="Yu Mincho" w:hAnsi="Times New Roman"/>
          <w:b/>
          <w:bCs/>
          <w:lang w:val="en-US" w:eastAsia="ja-JP"/>
        </w:rPr>
        <w:t xml:space="preserve"> nor </w:t>
      </w:r>
      <w:r w:rsidR="009230F3">
        <w:rPr>
          <w:rFonts w:ascii="Times New Roman" w:eastAsia="Yu Mincho" w:hAnsi="Times New Roman"/>
          <w:b/>
          <w:bCs/>
          <w:lang w:val="en-US" w:eastAsia="ja-JP"/>
        </w:rPr>
        <w:t>EIRP</w:t>
      </w:r>
      <w:r w:rsidR="007821BD" w:rsidRPr="00BA4175">
        <w:rPr>
          <w:rFonts w:ascii="Times New Roman" w:eastAsia="Yu Mincho" w:hAnsi="Times New Roman"/>
          <w:b/>
          <w:bCs/>
          <w:lang w:val="en-US" w:eastAsia="ja-JP"/>
        </w:rPr>
        <w:t>.</w:t>
      </w:r>
    </w:p>
    <w:p w14:paraId="013057F4" w14:textId="5A2C97FE" w:rsidR="00DA36EF" w:rsidRPr="00347652" w:rsidRDefault="2B4482BC" w:rsidP="00DA36EF">
      <w:pPr>
        <w:pStyle w:val="Heading2"/>
        <w:rPr>
          <w:rFonts w:eastAsia="Yu Mincho"/>
          <w:lang w:eastAsia="ja-JP"/>
        </w:rPr>
      </w:pPr>
      <w:r w:rsidRPr="2B4482BC">
        <w:rPr>
          <w:rFonts w:eastAsia="Yu Mincho"/>
          <w:lang w:eastAsia="ja-JP"/>
        </w:rPr>
        <w:t>Impact for Communication Link Performance</w:t>
      </w:r>
    </w:p>
    <w:p w14:paraId="16CDB3B0" w14:textId="711FFAF7" w:rsidR="00075623" w:rsidRPr="00B0469C" w:rsidRDefault="00FF7476" w:rsidP="00833602">
      <w:pPr>
        <w:rPr>
          <w:rFonts w:ascii="Times New Roman" w:eastAsia="Yu Mincho" w:hAnsi="Times New Roman"/>
          <w:lang w:eastAsia="ja-JP"/>
        </w:rPr>
      </w:pPr>
      <w:r w:rsidRPr="00B0469C">
        <w:rPr>
          <w:rFonts w:ascii="Times New Roman" w:eastAsia="Yu Mincho" w:hAnsi="Times New Roman"/>
          <w:lang w:eastAsia="ja-JP"/>
        </w:rPr>
        <w:t>In the Ka-</w:t>
      </w:r>
      <w:r w:rsidR="00FD7423" w:rsidRPr="00B0469C">
        <w:rPr>
          <w:rFonts w:ascii="Times New Roman" w:eastAsia="Yu Mincho" w:hAnsi="Times New Roman"/>
          <w:lang w:eastAsia="ja-JP"/>
        </w:rPr>
        <w:t>b</w:t>
      </w:r>
      <w:r w:rsidRPr="00B0469C">
        <w:rPr>
          <w:rFonts w:ascii="Times New Roman" w:eastAsia="Yu Mincho" w:hAnsi="Times New Roman"/>
          <w:lang w:eastAsia="ja-JP"/>
        </w:rPr>
        <w:t xml:space="preserve">and, </w:t>
      </w:r>
      <w:r w:rsidR="00EF30F3" w:rsidRPr="00B0469C">
        <w:rPr>
          <w:rFonts w:ascii="Times New Roman" w:eastAsia="Yu Mincho" w:hAnsi="Times New Roman"/>
          <w:lang w:eastAsia="ja-JP"/>
        </w:rPr>
        <w:t xml:space="preserve">UE maximum EIRP limit was specified </w:t>
      </w:r>
      <w:r w:rsidR="00075623" w:rsidRPr="00B0469C">
        <w:rPr>
          <w:rFonts w:ascii="Times New Roman" w:eastAsia="Yu Mincho" w:hAnsi="Times New Roman"/>
          <w:lang w:eastAsia="ja-JP"/>
        </w:rPr>
        <w:t xml:space="preserve">in the table below. </w:t>
      </w:r>
    </w:p>
    <w:p w14:paraId="1C0846B9" w14:textId="69985384" w:rsidR="007B4AAD" w:rsidRPr="00B0469C" w:rsidRDefault="00C72F10" w:rsidP="00C82658">
      <w:pPr>
        <w:jc w:val="center"/>
        <w:rPr>
          <w:rFonts w:ascii="Times New Roman" w:hAnsi="Times New Roman"/>
          <w:bCs/>
        </w:rPr>
      </w:pPr>
      <w:r w:rsidRPr="00B0469C">
        <w:rPr>
          <w:rFonts w:ascii="Times New Roman" w:hAnsi="Times New Roman"/>
          <w:b/>
          <w:bCs/>
        </w:rPr>
        <w:t xml:space="preserve">TS38.101-5 </w:t>
      </w:r>
      <w:r w:rsidR="007B4AAD" w:rsidRPr="00B0469C">
        <w:rPr>
          <w:rFonts w:ascii="Times New Roman" w:hAnsi="Times New Roman"/>
          <w:b/>
          <w:bCs/>
        </w:rPr>
        <w:t>Table 9.2.1.1-2: UE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3"/>
        <w:gridCol w:w="1663"/>
        <w:gridCol w:w="1691"/>
      </w:tblGrid>
      <w:tr w:rsidR="00F36409" w:rsidRPr="00C04A08" w14:paraId="11B96ED6" w14:textId="77777777">
        <w:trPr>
          <w:trHeight w:val="187"/>
          <w:jc w:val="center"/>
        </w:trPr>
        <w:tc>
          <w:tcPr>
            <w:tcW w:w="1663" w:type="dxa"/>
            <w:vAlign w:val="center"/>
          </w:tcPr>
          <w:p w14:paraId="7F909C45" w14:textId="77777777" w:rsidR="00F36409" w:rsidRPr="00C04A08" w:rsidRDefault="00F36409">
            <w:pPr>
              <w:pStyle w:val="TAH"/>
            </w:pPr>
            <w:r w:rsidRPr="00C04A08">
              <w:t>Operating band</w:t>
            </w:r>
          </w:p>
        </w:tc>
        <w:tc>
          <w:tcPr>
            <w:tcW w:w="1663" w:type="dxa"/>
          </w:tcPr>
          <w:p w14:paraId="69C7FDB9" w14:textId="77777777" w:rsidR="00F36409" w:rsidRPr="00DD191D" w:rsidRDefault="00F36409">
            <w:pPr>
              <w:pStyle w:val="TAH"/>
              <w:rPr>
                <w:rFonts w:eastAsia="Yu Mincho"/>
                <w:lang w:eastAsia="ja-JP"/>
              </w:rPr>
            </w:pPr>
            <w:r>
              <w:rPr>
                <w:rFonts w:eastAsia="Yu Mincho" w:hint="eastAsia"/>
                <w:lang w:eastAsia="ja-JP"/>
              </w:rPr>
              <w:t>U</w:t>
            </w:r>
            <w:r>
              <w:rPr>
                <w:rFonts w:eastAsia="Yu Mincho"/>
                <w:lang w:eastAsia="ja-JP"/>
              </w:rPr>
              <w:t>E Type</w:t>
            </w:r>
          </w:p>
        </w:tc>
        <w:tc>
          <w:tcPr>
            <w:tcW w:w="1663" w:type="dxa"/>
            <w:shd w:val="clear" w:color="auto" w:fill="auto"/>
            <w:vAlign w:val="center"/>
          </w:tcPr>
          <w:p w14:paraId="385D8962" w14:textId="77777777" w:rsidR="00F36409" w:rsidRPr="00C04A08" w:rsidRDefault="00F36409">
            <w:pPr>
              <w:pStyle w:val="TAH"/>
            </w:pPr>
            <w:r>
              <w:t>TRP</w:t>
            </w:r>
            <w:r w:rsidRPr="00DD191D">
              <w:rPr>
                <w:vertAlign w:val="subscript"/>
              </w:rPr>
              <w:t>MAX</w:t>
            </w:r>
            <w:r>
              <w:t xml:space="preserve"> (dBm)</w:t>
            </w:r>
          </w:p>
        </w:tc>
        <w:tc>
          <w:tcPr>
            <w:tcW w:w="1691" w:type="dxa"/>
            <w:shd w:val="clear" w:color="auto" w:fill="auto"/>
          </w:tcPr>
          <w:p w14:paraId="776C5302" w14:textId="77777777" w:rsidR="00F36409" w:rsidRPr="00C04A08" w:rsidRDefault="00F36409">
            <w:pPr>
              <w:pStyle w:val="TAH"/>
            </w:pPr>
            <w:r w:rsidRPr="00C04A08">
              <w:t>EIRP</w:t>
            </w:r>
            <w:r w:rsidRPr="00DD191D">
              <w:rPr>
                <w:vertAlign w:val="subscript"/>
              </w:rPr>
              <w:t>MAX</w:t>
            </w:r>
            <w:r w:rsidRPr="00C04A08">
              <w:t xml:space="preserve"> (dBm)</w:t>
            </w:r>
          </w:p>
        </w:tc>
      </w:tr>
      <w:tr w:rsidR="00F36409" w:rsidRPr="00C04A08" w14:paraId="7C6A2211" w14:textId="77777777">
        <w:trPr>
          <w:trHeight w:val="187"/>
          <w:jc w:val="center"/>
        </w:trPr>
        <w:tc>
          <w:tcPr>
            <w:tcW w:w="1663" w:type="dxa"/>
          </w:tcPr>
          <w:p w14:paraId="11DDCC01" w14:textId="77777777" w:rsidR="00F36409" w:rsidRDefault="00F36409">
            <w:pPr>
              <w:pStyle w:val="TAC"/>
            </w:pPr>
            <w:r>
              <w:t>n512, n511, n510</w:t>
            </w:r>
          </w:p>
        </w:tc>
        <w:tc>
          <w:tcPr>
            <w:tcW w:w="1663" w:type="dxa"/>
          </w:tcPr>
          <w:p w14:paraId="04E8080D" w14:textId="36886CC4" w:rsidR="00F36409" w:rsidRPr="00DD191D" w:rsidRDefault="0094470E">
            <w:pPr>
              <w:pStyle w:val="TAC"/>
              <w:rPr>
                <w:rFonts w:eastAsia="Yu Mincho"/>
                <w:lang w:eastAsia="ja-JP"/>
              </w:rPr>
            </w:pPr>
            <w:r>
              <w:rPr>
                <w:rFonts w:eastAsia="Yu Mincho" w:hint="eastAsia"/>
                <w:lang w:eastAsia="ja-JP"/>
              </w:rPr>
              <w:t>1</w:t>
            </w:r>
          </w:p>
        </w:tc>
        <w:tc>
          <w:tcPr>
            <w:tcW w:w="1663" w:type="dxa"/>
            <w:shd w:val="clear" w:color="auto" w:fill="auto"/>
          </w:tcPr>
          <w:p w14:paraId="54898B5A" w14:textId="77777777" w:rsidR="00F36409" w:rsidRPr="00DD191D" w:rsidRDefault="00F36409">
            <w:pPr>
              <w:pStyle w:val="TAC"/>
              <w:rPr>
                <w:rFonts w:eastAsia="Yu Mincho"/>
                <w:lang w:eastAsia="ja-JP"/>
              </w:rPr>
            </w:pPr>
            <w:r>
              <w:rPr>
                <w:rFonts w:eastAsia="Yu Mincho" w:hint="eastAsia"/>
                <w:lang w:eastAsia="ja-JP"/>
              </w:rPr>
              <w:t>3</w:t>
            </w:r>
            <w:r>
              <w:rPr>
                <w:rFonts w:eastAsia="Yu Mincho"/>
                <w:lang w:eastAsia="ja-JP"/>
              </w:rPr>
              <w:t>5</w:t>
            </w:r>
          </w:p>
        </w:tc>
        <w:tc>
          <w:tcPr>
            <w:tcW w:w="1691" w:type="dxa"/>
            <w:shd w:val="clear" w:color="auto" w:fill="auto"/>
          </w:tcPr>
          <w:p w14:paraId="3BB3D11D" w14:textId="77777777" w:rsidR="00F36409" w:rsidRPr="00C04A08" w:rsidRDefault="00F36409">
            <w:pPr>
              <w:pStyle w:val="TAC"/>
            </w:pPr>
            <w:r>
              <w:t>76.2</w:t>
            </w:r>
          </w:p>
        </w:tc>
      </w:tr>
      <w:tr w:rsidR="00F36409" w:rsidRPr="00C04A08" w14:paraId="62DF89FD" w14:textId="77777777">
        <w:trPr>
          <w:trHeight w:val="187"/>
          <w:jc w:val="center"/>
        </w:trPr>
        <w:tc>
          <w:tcPr>
            <w:tcW w:w="1663" w:type="dxa"/>
          </w:tcPr>
          <w:p w14:paraId="0EA9F2E5" w14:textId="77777777" w:rsidR="00F36409" w:rsidRDefault="00F36409">
            <w:pPr>
              <w:pStyle w:val="TAC"/>
            </w:pPr>
          </w:p>
        </w:tc>
        <w:tc>
          <w:tcPr>
            <w:tcW w:w="1663" w:type="dxa"/>
          </w:tcPr>
          <w:p w14:paraId="28D7F377" w14:textId="576E72B1" w:rsidR="00F36409" w:rsidRPr="00DD191D" w:rsidRDefault="0094470E">
            <w:pPr>
              <w:pStyle w:val="TAC"/>
              <w:rPr>
                <w:rFonts w:eastAsia="Yu Mincho"/>
                <w:lang w:eastAsia="ja-JP"/>
              </w:rPr>
            </w:pPr>
            <w:r>
              <w:rPr>
                <w:rFonts w:eastAsia="Yu Mincho" w:hint="eastAsia"/>
                <w:lang w:eastAsia="ja-JP"/>
              </w:rPr>
              <w:t>2</w:t>
            </w:r>
            <w:r>
              <w:rPr>
                <w:rFonts w:eastAsia="Yu Mincho"/>
                <w:lang w:eastAsia="ja-JP"/>
              </w:rPr>
              <w:t>, 3</w:t>
            </w:r>
          </w:p>
        </w:tc>
        <w:tc>
          <w:tcPr>
            <w:tcW w:w="1663" w:type="dxa"/>
            <w:shd w:val="clear" w:color="auto" w:fill="auto"/>
          </w:tcPr>
          <w:p w14:paraId="7FA3DF83" w14:textId="77777777" w:rsidR="00F36409" w:rsidRPr="00DD191D" w:rsidRDefault="00F36409">
            <w:pPr>
              <w:pStyle w:val="TAC"/>
              <w:rPr>
                <w:rFonts w:eastAsia="Yu Mincho"/>
                <w:lang w:eastAsia="ja-JP"/>
              </w:rPr>
            </w:pPr>
            <w:r>
              <w:rPr>
                <w:rFonts w:eastAsia="Yu Mincho" w:hint="eastAsia"/>
                <w:lang w:eastAsia="ja-JP"/>
              </w:rPr>
              <w:t>4</w:t>
            </w:r>
            <w:r>
              <w:rPr>
                <w:rFonts w:eastAsia="Yu Mincho"/>
                <w:lang w:eastAsia="ja-JP"/>
              </w:rPr>
              <w:t>3</w:t>
            </w:r>
          </w:p>
        </w:tc>
        <w:tc>
          <w:tcPr>
            <w:tcW w:w="1691" w:type="dxa"/>
            <w:shd w:val="clear" w:color="auto" w:fill="auto"/>
          </w:tcPr>
          <w:p w14:paraId="4CC2A923" w14:textId="77777777" w:rsidR="00F36409" w:rsidRPr="00DD191D" w:rsidRDefault="00F36409">
            <w:pPr>
              <w:pStyle w:val="TAC"/>
              <w:rPr>
                <w:rFonts w:eastAsia="Yu Mincho"/>
                <w:lang w:eastAsia="ja-JP"/>
              </w:rPr>
            </w:pPr>
            <w:r>
              <w:rPr>
                <w:rFonts w:eastAsia="Yu Mincho" w:hint="eastAsia"/>
                <w:lang w:eastAsia="ja-JP"/>
              </w:rPr>
              <w:t>7</w:t>
            </w:r>
            <w:r>
              <w:rPr>
                <w:rFonts w:eastAsia="Yu Mincho"/>
                <w:lang w:eastAsia="ja-JP"/>
              </w:rPr>
              <w:t>6.2</w:t>
            </w:r>
          </w:p>
        </w:tc>
      </w:tr>
      <w:tr w:rsidR="00F36409" w:rsidRPr="00C04A08" w14:paraId="6B9AA137" w14:textId="77777777">
        <w:trPr>
          <w:trHeight w:val="187"/>
          <w:jc w:val="center"/>
        </w:trPr>
        <w:tc>
          <w:tcPr>
            <w:tcW w:w="6680" w:type="dxa"/>
            <w:gridSpan w:val="4"/>
          </w:tcPr>
          <w:p w14:paraId="34BDACCA" w14:textId="77777777" w:rsidR="00F36409" w:rsidRPr="00DD191D" w:rsidRDefault="00F36409">
            <w:pPr>
              <w:pStyle w:val="TAC"/>
              <w:jc w:val="left"/>
              <w:rPr>
                <w:rFonts w:eastAsia="Yu Mincho"/>
                <w:lang w:eastAsia="ja-JP"/>
              </w:rPr>
            </w:pPr>
            <w:r>
              <w:rPr>
                <w:rFonts w:eastAsia="Yu Mincho" w:hint="eastAsia"/>
                <w:lang w:eastAsia="ja-JP"/>
              </w:rPr>
              <w:t>N</w:t>
            </w:r>
            <w:r>
              <w:rPr>
                <w:rFonts w:eastAsia="Yu Mincho"/>
                <w:lang w:eastAsia="ja-JP"/>
              </w:rPr>
              <w:t>OTE: Maximum EIRP is defined using 13RBs allocation with 120kHz SCS.</w:t>
            </w:r>
          </w:p>
        </w:tc>
      </w:tr>
    </w:tbl>
    <w:p w14:paraId="2C7B42AF" w14:textId="77777777" w:rsidR="005E78F9" w:rsidRDefault="005E78F9" w:rsidP="002C39D4">
      <w:pPr>
        <w:jc w:val="center"/>
        <w:rPr>
          <w:b/>
          <w:bCs/>
        </w:rPr>
      </w:pPr>
    </w:p>
    <w:p w14:paraId="4BECCC68" w14:textId="7FA41147" w:rsidR="002C39D4" w:rsidRPr="00B0469C" w:rsidRDefault="00C72F10" w:rsidP="00C82658">
      <w:pPr>
        <w:jc w:val="center"/>
        <w:rPr>
          <w:rFonts w:ascii="Times New Roman" w:hAnsi="Times New Roman"/>
          <w:bCs/>
        </w:rPr>
      </w:pPr>
      <w:r w:rsidRPr="00B0469C">
        <w:rPr>
          <w:rFonts w:ascii="Times New Roman" w:hAnsi="Times New Roman"/>
          <w:b/>
          <w:bCs/>
        </w:rPr>
        <w:t xml:space="preserve">TS38.101-5 </w:t>
      </w:r>
      <w:r w:rsidR="002C39D4" w:rsidRPr="00B0469C">
        <w:rPr>
          <w:rFonts w:ascii="Times New Roman" w:hAnsi="Times New Roman"/>
          <w:b/>
          <w:bCs/>
        </w:rPr>
        <w:t>Table 9.2.1.2-2: UE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3"/>
        <w:gridCol w:w="1663"/>
        <w:gridCol w:w="1691"/>
      </w:tblGrid>
      <w:tr w:rsidR="00024ABD" w:rsidRPr="00C04A08" w14:paraId="542017D4" w14:textId="77777777" w:rsidTr="00C82658">
        <w:trPr>
          <w:trHeight w:val="187"/>
          <w:jc w:val="center"/>
        </w:trPr>
        <w:tc>
          <w:tcPr>
            <w:tcW w:w="1663" w:type="dxa"/>
            <w:vAlign w:val="center"/>
          </w:tcPr>
          <w:p w14:paraId="000F9BFE" w14:textId="343187A5" w:rsidR="00024ABD" w:rsidRPr="00C04A08" w:rsidRDefault="00024ABD" w:rsidP="00024ABD">
            <w:pPr>
              <w:pStyle w:val="TAH"/>
            </w:pPr>
            <w:r w:rsidRPr="00C04A08">
              <w:t>Operating band</w:t>
            </w:r>
          </w:p>
        </w:tc>
        <w:tc>
          <w:tcPr>
            <w:tcW w:w="1663" w:type="dxa"/>
          </w:tcPr>
          <w:p w14:paraId="089C298B" w14:textId="545A7524" w:rsidR="00024ABD" w:rsidRPr="00C82658" w:rsidRDefault="00024ABD" w:rsidP="00024ABD">
            <w:pPr>
              <w:pStyle w:val="TAH"/>
              <w:rPr>
                <w:rFonts w:eastAsia="Yu Mincho"/>
                <w:lang w:eastAsia="ja-JP"/>
              </w:rPr>
            </w:pPr>
            <w:r>
              <w:rPr>
                <w:rFonts w:eastAsia="Yu Mincho" w:hint="eastAsia"/>
                <w:lang w:eastAsia="ja-JP"/>
              </w:rPr>
              <w:t>U</w:t>
            </w:r>
            <w:r>
              <w:rPr>
                <w:rFonts w:eastAsia="Yu Mincho"/>
                <w:lang w:eastAsia="ja-JP"/>
              </w:rPr>
              <w:t>E Type</w:t>
            </w:r>
          </w:p>
        </w:tc>
        <w:tc>
          <w:tcPr>
            <w:tcW w:w="1663" w:type="dxa"/>
            <w:shd w:val="clear" w:color="auto" w:fill="auto"/>
            <w:vAlign w:val="center"/>
          </w:tcPr>
          <w:p w14:paraId="566A9523" w14:textId="39913EC4" w:rsidR="00024ABD" w:rsidRPr="00C04A08" w:rsidRDefault="00024ABD" w:rsidP="00024ABD">
            <w:pPr>
              <w:pStyle w:val="TAH"/>
            </w:pPr>
            <w:r>
              <w:t>TRP</w:t>
            </w:r>
            <w:r w:rsidRPr="00C82658">
              <w:rPr>
                <w:vertAlign w:val="subscript"/>
              </w:rPr>
              <w:t>MAX</w:t>
            </w:r>
            <w:r w:rsidR="001441CA">
              <w:t xml:space="preserve"> (dBm)</w:t>
            </w:r>
          </w:p>
        </w:tc>
        <w:tc>
          <w:tcPr>
            <w:tcW w:w="1691" w:type="dxa"/>
            <w:shd w:val="clear" w:color="auto" w:fill="auto"/>
          </w:tcPr>
          <w:p w14:paraId="51E83402" w14:textId="63C9D453" w:rsidR="00024ABD" w:rsidRPr="00C04A08" w:rsidRDefault="00024ABD" w:rsidP="00024ABD">
            <w:pPr>
              <w:pStyle w:val="TAH"/>
            </w:pPr>
            <w:r w:rsidRPr="00C04A08">
              <w:t>EIRP</w:t>
            </w:r>
            <w:r w:rsidR="001441CA" w:rsidRPr="00C82658">
              <w:rPr>
                <w:vertAlign w:val="subscript"/>
              </w:rPr>
              <w:t>MAX</w:t>
            </w:r>
            <w:r w:rsidRPr="00C04A08">
              <w:t xml:space="preserve"> (dBm)</w:t>
            </w:r>
          </w:p>
        </w:tc>
      </w:tr>
      <w:tr w:rsidR="00024ABD" w:rsidRPr="00C04A08" w14:paraId="4C552C79" w14:textId="77777777">
        <w:trPr>
          <w:trHeight w:val="187"/>
          <w:jc w:val="center"/>
        </w:trPr>
        <w:tc>
          <w:tcPr>
            <w:tcW w:w="1663" w:type="dxa"/>
          </w:tcPr>
          <w:p w14:paraId="6BB04F4E" w14:textId="6B2D9F01" w:rsidR="00024ABD" w:rsidRDefault="00024ABD" w:rsidP="00024ABD">
            <w:pPr>
              <w:pStyle w:val="TAC"/>
            </w:pPr>
            <w:r>
              <w:t>n512, n511, n510</w:t>
            </w:r>
          </w:p>
        </w:tc>
        <w:tc>
          <w:tcPr>
            <w:tcW w:w="1663" w:type="dxa"/>
          </w:tcPr>
          <w:p w14:paraId="5154841D" w14:textId="16790781" w:rsidR="00024ABD" w:rsidRPr="00C82658" w:rsidRDefault="00024ABD" w:rsidP="00024ABD">
            <w:pPr>
              <w:pStyle w:val="TAC"/>
              <w:rPr>
                <w:rFonts w:eastAsia="Yu Mincho"/>
                <w:lang w:eastAsia="ja-JP"/>
              </w:rPr>
            </w:pPr>
            <w:r>
              <w:rPr>
                <w:rFonts w:eastAsia="Yu Mincho" w:hint="eastAsia"/>
                <w:lang w:eastAsia="ja-JP"/>
              </w:rPr>
              <w:t>4</w:t>
            </w:r>
          </w:p>
        </w:tc>
        <w:tc>
          <w:tcPr>
            <w:tcW w:w="1663" w:type="dxa"/>
            <w:shd w:val="clear" w:color="auto" w:fill="auto"/>
          </w:tcPr>
          <w:p w14:paraId="6E3EF774" w14:textId="2E750A8E" w:rsidR="00024ABD" w:rsidRPr="00C82658" w:rsidRDefault="001441CA" w:rsidP="00024ABD">
            <w:pPr>
              <w:pStyle w:val="TAC"/>
              <w:rPr>
                <w:rFonts w:eastAsia="Yu Mincho"/>
                <w:lang w:eastAsia="ja-JP"/>
              </w:rPr>
            </w:pPr>
            <w:r>
              <w:rPr>
                <w:rFonts w:eastAsia="Yu Mincho" w:hint="eastAsia"/>
                <w:lang w:eastAsia="ja-JP"/>
              </w:rPr>
              <w:t>3</w:t>
            </w:r>
            <w:r>
              <w:rPr>
                <w:rFonts w:eastAsia="Yu Mincho"/>
                <w:lang w:eastAsia="ja-JP"/>
              </w:rPr>
              <w:t>5</w:t>
            </w:r>
          </w:p>
        </w:tc>
        <w:tc>
          <w:tcPr>
            <w:tcW w:w="1691" w:type="dxa"/>
            <w:shd w:val="clear" w:color="auto" w:fill="auto"/>
          </w:tcPr>
          <w:p w14:paraId="00A81C60" w14:textId="77777777" w:rsidR="00024ABD" w:rsidRPr="00C04A08" w:rsidRDefault="00024ABD" w:rsidP="00024ABD">
            <w:pPr>
              <w:pStyle w:val="TAC"/>
            </w:pPr>
            <w:r>
              <w:t>76.2</w:t>
            </w:r>
          </w:p>
        </w:tc>
      </w:tr>
      <w:tr w:rsidR="00024ABD" w:rsidRPr="00C04A08" w14:paraId="6DE4BEFD" w14:textId="77777777">
        <w:trPr>
          <w:trHeight w:val="187"/>
          <w:jc w:val="center"/>
        </w:trPr>
        <w:tc>
          <w:tcPr>
            <w:tcW w:w="1663" w:type="dxa"/>
          </w:tcPr>
          <w:p w14:paraId="0B5EACC1" w14:textId="77777777" w:rsidR="00024ABD" w:rsidRDefault="00024ABD" w:rsidP="00024ABD">
            <w:pPr>
              <w:pStyle w:val="TAC"/>
            </w:pPr>
          </w:p>
        </w:tc>
        <w:tc>
          <w:tcPr>
            <w:tcW w:w="1663" w:type="dxa"/>
          </w:tcPr>
          <w:p w14:paraId="1F57B1C3" w14:textId="75185AFC" w:rsidR="00024ABD" w:rsidRPr="00C82658" w:rsidRDefault="00024ABD" w:rsidP="00024ABD">
            <w:pPr>
              <w:pStyle w:val="TAC"/>
              <w:rPr>
                <w:rFonts w:eastAsia="Yu Mincho"/>
                <w:lang w:eastAsia="ja-JP"/>
              </w:rPr>
            </w:pPr>
            <w:r>
              <w:rPr>
                <w:rFonts w:eastAsia="Yu Mincho" w:hint="eastAsia"/>
                <w:lang w:eastAsia="ja-JP"/>
              </w:rPr>
              <w:t>5</w:t>
            </w:r>
          </w:p>
        </w:tc>
        <w:tc>
          <w:tcPr>
            <w:tcW w:w="1663" w:type="dxa"/>
            <w:shd w:val="clear" w:color="auto" w:fill="auto"/>
          </w:tcPr>
          <w:p w14:paraId="1012DB8D" w14:textId="67E2D381" w:rsidR="00024ABD" w:rsidRPr="00C82658" w:rsidRDefault="00F36409" w:rsidP="00024ABD">
            <w:pPr>
              <w:pStyle w:val="TAC"/>
              <w:rPr>
                <w:rFonts w:eastAsia="Yu Mincho"/>
                <w:lang w:eastAsia="ja-JP"/>
              </w:rPr>
            </w:pPr>
            <w:r>
              <w:rPr>
                <w:rFonts w:eastAsia="Yu Mincho" w:hint="eastAsia"/>
                <w:lang w:eastAsia="ja-JP"/>
              </w:rPr>
              <w:t>4</w:t>
            </w:r>
            <w:r>
              <w:rPr>
                <w:rFonts w:eastAsia="Yu Mincho"/>
                <w:lang w:eastAsia="ja-JP"/>
              </w:rPr>
              <w:t>3</w:t>
            </w:r>
          </w:p>
        </w:tc>
        <w:tc>
          <w:tcPr>
            <w:tcW w:w="1691" w:type="dxa"/>
            <w:shd w:val="clear" w:color="auto" w:fill="auto"/>
          </w:tcPr>
          <w:p w14:paraId="3E7D7455" w14:textId="413402BD" w:rsidR="00024ABD" w:rsidRPr="00C82658" w:rsidRDefault="00F36409" w:rsidP="00024ABD">
            <w:pPr>
              <w:pStyle w:val="TAC"/>
              <w:rPr>
                <w:rFonts w:eastAsia="Yu Mincho"/>
                <w:lang w:eastAsia="ja-JP"/>
              </w:rPr>
            </w:pPr>
            <w:r>
              <w:rPr>
                <w:rFonts w:eastAsia="Yu Mincho" w:hint="eastAsia"/>
                <w:lang w:eastAsia="ja-JP"/>
              </w:rPr>
              <w:t>7</w:t>
            </w:r>
            <w:r>
              <w:rPr>
                <w:rFonts w:eastAsia="Yu Mincho"/>
                <w:lang w:eastAsia="ja-JP"/>
              </w:rPr>
              <w:t>6.2</w:t>
            </w:r>
          </w:p>
        </w:tc>
      </w:tr>
      <w:tr w:rsidR="00024ABD" w:rsidRPr="00C04A08" w14:paraId="18E4AF6D" w14:textId="77777777">
        <w:trPr>
          <w:trHeight w:val="187"/>
          <w:jc w:val="center"/>
        </w:trPr>
        <w:tc>
          <w:tcPr>
            <w:tcW w:w="6680" w:type="dxa"/>
            <w:gridSpan w:val="4"/>
          </w:tcPr>
          <w:p w14:paraId="08CF6F12" w14:textId="32300F4C" w:rsidR="00024ABD" w:rsidRPr="00C82658" w:rsidRDefault="00024ABD" w:rsidP="00C82658">
            <w:pPr>
              <w:pStyle w:val="TAC"/>
              <w:jc w:val="left"/>
              <w:rPr>
                <w:rFonts w:eastAsia="Yu Mincho"/>
                <w:lang w:eastAsia="ja-JP"/>
              </w:rPr>
            </w:pPr>
            <w:r>
              <w:rPr>
                <w:rFonts w:eastAsia="Yu Mincho" w:hint="eastAsia"/>
                <w:lang w:eastAsia="ja-JP"/>
              </w:rPr>
              <w:t>N</w:t>
            </w:r>
            <w:r>
              <w:rPr>
                <w:rFonts w:eastAsia="Yu Mincho"/>
                <w:lang w:eastAsia="ja-JP"/>
              </w:rPr>
              <w:t>OTE: Maximum EIRP is defined using 13RBs allocation with 120kHz SCS.</w:t>
            </w:r>
          </w:p>
        </w:tc>
      </w:tr>
    </w:tbl>
    <w:p w14:paraId="7A97EE21" w14:textId="77777777" w:rsidR="002C39D4" w:rsidRDefault="002C39D4" w:rsidP="002C39D4"/>
    <w:p w14:paraId="4E10D53E" w14:textId="52C747D8" w:rsidR="005D6EA2" w:rsidRPr="00B0469C" w:rsidRDefault="0091584F" w:rsidP="00833602">
      <w:pPr>
        <w:rPr>
          <w:rFonts w:ascii="Times New Roman" w:eastAsia="Yu Mincho" w:hAnsi="Times New Roman"/>
          <w:lang w:eastAsia="ja-JP"/>
        </w:rPr>
      </w:pPr>
      <w:bookmarkStart w:id="2" w:name="_Hlk181993313"/>
      <w:r w:rsidRPr="00B0469C">
        <w:rPr>
          <w:rFonts w:ascii="Times New Roman" w:eastAsia="Yu Mincho" w:hAnsi="Times New Roman"/>
          <w:lang w:eastAsia="ja-JP"/>
        </w:rPr>
        <w:t xml:space="preserve">SKY Perfect JSAT </w:t>
      </w:r>
      <w:r w:rsidR="00C82658" w:rsidRPr="00B0469C">
        <w:rPr>
          <w:rFonts w:ascii="Times New Roman" w:eastAsia="Yu Mincho" w:hAnsi="Times New Roman"/>
          <w:lang w:eastAsia="ja-JP"/>
        </w:rPr>
        <w:t xml:space="preserve">calculated link budget and estimate the link quality and </w:t>
      </w:r>
      <w:r w:rsidRPr="00B0469C">
        <w:rPr>
          <w:rFonts w:ascii="Times New Roman" w:eastAsia="Yu Mincho" w:hAnsi="Times New Roman"/>
          <w:lang w:eastAsia="ja-JP"/>
        </w:rPr>
        <w:t>t</w:t>
      </w:r>
      <w:r w:rsidR="00CC1809" w:rsidRPr="00B0469C">
        <w:rPr>
          <w:rFonts w:ascii="Times New Roman" w:eastAsia="Yu Mincho" w:hAnsi="Times New Roman"/>
          <w:lang w:eastAsia="ja-JP"/>
        </w:rPr>
        <w:t xml:space="preserve">he </w:t>
      </w:r>
      <w:r w:rsidR="00357B47" w:rsidRPr="00B0469C">
        <w:rPr>
          <w:rFonts w:ascii="Times New Roman" w:eastAsia="Yu Mincho" w:hAnsi="Times New Roman"/>
          <w:lang w:eastAsia="ja-JP"/>
        </w:rPr>
        <w:t>achievable throughput</w:t>
      </w:r>
      <w:r w:rsidR="00A00943" w:rsidRPr="00B0469C">
        <w:rPr>
          <w:rFonts w:ascii="Times New Roman" w:eastAsia="Yu Mincho" w:hAnsi="Times New Roman"/>
          <w:lang w:eastAsia="ja-JP"/>
        </w:rPr>
        <w:t xml:space="preserve"> </w:t>
      </w:r>
      <w:r w:rsidR="00C82658" w:rsidRPr="00B0469C">
        <w:rPr>
          <w:rFonts w:ascii="Times New Roman" w:eastAsia="Yu Mincho" w:hAnsi="Times New Roman"/>
          <w:lang w:eastAsia="ja-JP"/>
        </w:rPr>
        <w:t>in case 5G NR waveform carrier is transmitted from Ku-band VSAT UE to GSO Software Defined Satellite</w:t>
      </w:r>
      <w:r w:rsidR="0026386B">
        <w:rPr>
          <w:rFonts w:ascii="Times New Roman" w:eastAsia="Yu Mincho" w:hAnsi="Times New Roman"/>
          <w:lang w:eastAsia="ja-JP"/>
        </w:rPr>
        <w:t>s(SDS)</w:t>
      </w:r>
      <w:r w:rsidR="00C82658" w:rsidRPr="00B0469C">
        <w:rPr>
          <w:rFonts w:ascii="Times New Roman" w:eastAsia="Yu Mincho" w:hAnsi="Times New Roman"/>
          <w:lang w:eastAsia="ja-JP"/>
        </w:rPr>
        <w:t xml:space="preserve"> and Legacy GSO satellite</w:t>
      </w:r>
      <w:r w:rsidR="00523459">
        <w:rPr>
          <w:rFonts w:ascii="Times New Roman" w:eastAsia="Yu Mincho" w:hAnsi="Times New Roman"/>
          <w:lang w:eastAsia="ja-JP"/>
        </w:rPr>
        <w:t>s</w:t>
      </w:r>
      <w:r w:rsidR="00C82658" w:rsidRPr="00B0469C">
        <w:rPr>
          <w:rFonts w:ascii="Times New Roman" w:eastAsia="Yu Mincho" w:hAnsi="Times New Roman"/>
          <w:lang w:eastAsia="ja-JP"/>
        </w:rPr>
        <w:t>.</w:t>
      </w:r>
      <w:bookmarkEnd w:id="2"/>
      <w:r w:rsidR="00C82658" w:rsidRPr="00B0469C">
        <w:rPr>
          <w:rFonts w:ascii="Times New Roman" w:eastAsia="Yu Mincho" w:hAnsi="Times New Roman"/>
          <w:lang w:eastAsia="ja-JP"/>
        </w:rPr>
        <w:t xml:space="preserve"> </w:t>
      </w:r>
      <w:r w:rsidR="00FB48BA" w:rsidRPr="00B0469C">
        <w:rPr>
          <w:rFonts w:ascii="Times New Roman" w:eastAsia="Yu Mincho" w:hAnsi="Times New Roman"/>
          <w:lang w:eastAsia="ja-JP"/>
        </w:rPr>
        <w:t xml:space="preserve">Ku-band VSAT UE </w:t>
      </w:r>
      <w:r w:rsidR="00751E89" w:rsidRPr="00B0469C">
        <w:rPr>
          <w:rFonts w:ascii="Times New Roman" w:eastAsia="Yu Mincho" w:hAnsi="Times New Roman"/>
          <w:lang w:eastAsia="ja-JP"/>
        </w:rPr>
        <w:t xml:space="preserve">Tx EIRP </w:t>
      </w:r>
      <w:r w:rsidR="00812064">
        <w:rPr>
          <w:rFonts w:ascii="Times New Roman" w:eastAsia="Yu Mincho" w:hAnsi="Times New Roman"/>
          <w:lang w:eastAsia="ja-JP"/>
        </w:rPr>
        <w:t>d</w:t>
      </w:r>
      <w:r w:rsidR="00751E89" w:rsidRPr="00B0469C">
        <w:rPr>
          <w:rFonts w:ascii="Times New Roman" w:eastAsia="Yu Mincho" w:hAnsi="Times New Roman"/>
          <w:lang w:eastAsia="ja-JP"/>
        </w:rPr>
        <w:t>ensity for</w:t>
      </w:r>
      <w:r w:rsidR="002B1014" w:rsidRPr="00B0469C">
        <w:rPr>
          <w:rFonts w:ascii="Times New Roman" w:eastAsia="Yu Mincho" w:hAnsi="Times New Roman"/>
          <w:lang w:eastAsia="ja-JP"/>
        </w:rPr>
        <w:t xml:space="preserve"> </w:t>
      </w:r>
      <w:r w:rsidR="002266F5" w:rsidRPr="00B0469C">
        <w:rPr>
          <w:rFonts w:ascii="Times New Roman" w:eastAsia="Yu Mincho" w:hAnsi="Times New Roman"/>
          <w:lang w:eastAsia="ja-JP"/>
        </w:rPr>
        <w:t>F</w:t>
      </w:r>
      <w:r w:rsidR="00BC14A9" w:rsidRPr="00B0469C">
        <w:rPr>
          <w:rFonts w:ascii="Times New Roman" w:eastAsia="Yu Mincho" w:hAnsi="Times New Roman"/>
          <w:lang w:eastAsia="ja-JP"/>
        </w:rPr>
        <w:t>ixed/Mobile VSAT</w:t>
      </w:r>
      <w:r w:rsidR="00CB5031" w:rsidRPr="00B0469C">
        <w:rPr>
          <w:rFonts w:ascii="Times New Roman" w:eastAsia="Yu Mincho" w:hAnsi="Times New Roman"/>
          <w:lang w:eastAsia="ja-JP"/>
        </w:rPr>
        <w:t xml:space="preserve"> is 76.2dBm/13RB</w:t>
      </w:r>
      <w:r w:rsidR="00555672" w:rsidRPr="00B0469C">
        <w:rPr>
          <w:rFonts w:ascii="Times New Roman" w:eastAsia="Yu Mincho" w:hAnsi="Times New Roman"/>
          <w:lang w:eastAsia="ja-JP"/>
        </w:rPr>
        <w:t>s</w:t>
      </w:r>
      <w:r w:rsidR="007B2C84" w:rsidRPr="00B0469C">
        <w:rPr>
          <w:rFonts w:ascii="Times New Roman" w:eastAsia="Yu Mincho" w:hAnsi="Times New Roman"/>
          <w:lang w:eastAsia="ja-JP"/>
        </w:rPr>
        <w:t>, that is</w:t>
      </w:r>
      <w:r w:rsidR="00C82658" w:rsidRPr="00B0469C">
        <w:rPr>
          <w:rFonts w:ascii="Times New Roman" w:eastAsia="Yu Mincho" w:hAnsi="Times New Roman"/>
          <w:lang w:eastAsia="ja-JP"/>
        </w:rPr>
        <w:t xml:space="preserve"> same as Ka-</w:t>
      </w:r>
      <w:r w:rsidR="00E90AF5" w:rsidRPr="00B0469C">
        <w:rPr>
          <w:rFonts w:ascii="Times New Roman" w:eastAsia="Yu Mincho" w:hAnsi="Times New Roman"/>
          <w:lang w:eastAsia="ja-JP"/>
        </w:rPr>
        <w:t>b</w:t>
      </w:r>
      <w:r w:rsidR="00C82658" w:rsidRPr="00B0469C">
        <w:rPr>
          <w:rFonts w:ascii="Times New Roman" w:eastAsia="Yu Mincho" w:hAnsi="Times New Roman"/>
          <w:lang w:eastAsia="ja-JP"/>
        </w:rPr>
        <w:t>and</w:t>
      </w:r>
      <w:r w:rsidR="007B2C84" w:rsidRPr="00B0469C">
        <w:rPr>
          <w:rFonts w:ascii="Times New Roman" w:eastAsia="Yu Mincho" w:hAnsi="Times New Roman"/>
          <w:lang w:eastAsia="ja-JP"/>
        </w:rPr>
        <w:t>.</w:t>
      </w:r>
      <w:r w:rsidR="00852865" w:rsidRPr="00B0469C">
        <w:rPr>
          <w:rFonts w:ascii="Times New Roman" w:eastAsia="Yu Mincho" w:hAnsi="Times New Roman"/>
          <w:lang w:eastAsia="ja-JP"/>
        </w:rPr>
        <w:t xml:space="preserve"> </w:t>
      </w:r>
      <w:r w:rsidR="007600E9" w:rsidRPr="00B0469C">
        <w:rPr>
          <w:rFonts w:ascii="Times New Roman" w:eastAsia="Yu Mincho" w:hAnsi="Times New Roman"/>
          <w:lang w:eastAsia="ja-JP"/>
        </w:rPr>
        <w:t>The GW station controlling the VSAT is assumed to have a 5m diameter antenna, and the satellite</w:t>
      </w:r>
      <w:r w:rsidR="008952EE" w:rsidRPr="00B0469C">
        <w:rPr>
          <w:rFonts w:ascii="Times New Roman" w:eastAsia="Yu Mincho" w:hAnsi="Times New Roman"/>
          <w:lang w:eastAsia="ja-JP"/>
        </w:rPr>
        <w:t>’s parameters</w:t>
      </w:r>
      <w:r w:rsidR="007600E9" w:rsidRPr="00B0469C">
        <w:rPr>
          <w:rFonts w:ascii="Times New Roman" w:eastAsia="Yu Mincho" w:hAnsi="Times New Roman"/>
          <w:lang w:eastAsia="ja-JP"/>
        </w:rPr>
        <w:t xml:space="preserve"> use typical values for commercially u</w:t>
      </w:r>
      <w:r w:rsidR="00DA5DA0" w:rsidRPr="00B0469C">
        <w:rPr>
          <w:rFonts w:ascii="Times New Roman" w:eastAsia="Yu Mincho" w:hAnsi="Times New Roman"/>
          <w:lang w:eastAsia="ja-JP"/>
        </w:rPr>
        <w:t>tilized</w:t>
      </w:r>
      <w:r w:rsidR="007600E9" w:rsidRPr="00B0469C">
        <w:rPr>
          <w:rFonts w:ascii="Times New Roman" w:eastAsia="Yu Mincho" w:hAnsi="Times New Roman"/>
          <w:lang w:eastAsia="ja-JP"/>
        </w:rPr>
        <w:t xml:space="preserve"> Ku-band GSO</w:t>
      </w:r>
      <w:r w:rsidR="00FF4C6C" w:rsidRPr="00B0469C">
        <w:rPr>
          <w:rFonts w:ascii="Times New Roman" w:eastAsia="Yu Mincho" w:hAnsi="Times New Roman"/>
          <w:lang w:eastAsia="ja-JP"/>
        </w:rPr>
        <w:t>. The analysis was performed for communication with a legacy GSO satellite as well as SDS satellite since it is expected that SDS satellites will become popular in addition to legacy GSO satellites and various satellite specifications (e.g., satellite EIRP, satellite G/T, etc.) is deployed.</w:t>
      </w:r>
      <w:r w:rsidR="0089282E" w:rsidRPr="00B0469C">
        <w:rPr>
          <w:rFonts w:ascii="Times New Roman" w:eastAsia="Yu Mincho" w:hAnsi="Times New Roman"/>
          <w:lang w:eastAsia="ja-JP"/>
        </w:rPr>
        <w:t xml:space="preserve"> </w:t>
      </w:r>
      <w:r w:rsidR="00FF4C6C" w:rsidRPr="00B0469C">
        <w:rPr>
          <w:rFonts w:ascii="Times New Roman" w:eastAsia="Yu Mincho" w:hAnsi="Times New Roman"/>
          <w:lang w:eastAsia="ja-JP"/>
        </w:rPr>
        <w:t xml:space="preserve">In the analysis, </w:t>
      </w:r>
      <w:r w:rsidR="00CE6EB5" w:rsidRPr="00B0469C">
        <w:rPr>
          <w:rFonts w:ascii="Times New Roman" w:eastAsia="Yu Mincho" w:hAnsi="Times New Roman"/>
          <w:lang w:eastAsia="ja-JP"/>
        </w:rPr>
        <w:t>s</w:t>
      </w:r>
      <w:r w:rsidR="0089282E" w:rsidRPr="00B0469C">
        <w:rPr>
          <w:rFonts w:ascii="Times New Roman" w:eastAsia="Yu Mincho" w:hAnsi="Times New Roman"/>
          <w:lang w:eastAsia="ja-JP"/>
        </w:rPr>
        <w:t>atellite EIRP</w:t>
      </w:r>
      <w:r w:rsidR="00FF4C6C" w:rsidRPr="00B0469C">
        <w:rPr>
          <w:rFonts w:ascii="Times New Roman" w:eastAsia="Yu Mincho" w:hAnsi="Times New Roman"/>
          <w:lang w:eastAsia="ja-JP"/>
        </w:rPr>
        <w:t xml:space="preserve"> and </w:t>
      </w:r>
      <w:r w:rsidR="00CE6EB5" w:rsidRPr="00B0469C">
        <w:rPr>
          <w:rFonts w:ascii="Times New Roman" w:eastAsia="Yu Mincho" w:hAnsi="Times New Roman"/>
          <w:lang w:eastAsia="ja-JP"/>
        </w:rPr>
        <w:t>s</w:t>
      </w:r>
      <w:r w:rsidR="00FF4C6C" w:rsidRPr="00B0469C">
        <w:rPr>
          <w:rFonts w:ascii="Times New Roman" w:eastAsia="Yu Mincho" w:hAnsi="Times New Roman"/>
          <w:lang w:eastAsia="ja-JP"/>
        </w:rPr>
        <w:t xml:space="preserve">atellite G/T is assumed to be </w:t>
      </w:r>
      <w:r w:rsidR="0089282E" w:rsidRPr="00B0469C">
        <w:rPr>
          <w:rFonts w:ascii="Times New Roman" w:eastAsia="Yu Mincho" w:hAnsi="Times New Roman"/>
          <w:lang w:eastAsia="ja-JP"/>
        </w:rPr>
        <w:t>58</w:t>
      </w:r>
      <w:r w:rsidR="00CE3CCB" w:rsidRPr="00B0469C">
        <w:rPr>
          <w:rFonts w:ascii="Times New Roman" w:eastAsia="Yu Mincho" w:hAnsi="Times New Roman"/>
          <w:lang w:eastAsia="ja-JP"/>
        </w:rPr>
        <w:t xml:space="preserve">.0 </w:t>
      </w:r>
      <w:r w:rsidR="0089282E" w:rsidRPr="00B0469C">
        <w:rPr>
          <w:rFonts w:ascii="Times New Roman" w:eastAsia="Yu Mincho" w:hAnsi="Times New Roman"/>
          <w:lang w:eastAsia="ja-JP"/>
        </w:rPr>
        <w:t>dBW</w:t>
      </w:r>
      <w:r w:rsidR="00FF4C6C" w:rsidRPr="00B0469C">
        <w:rPr>
          <w:rFonts w:ascii="Times New Roman" w:eastAsia="Yu Mincho" w:hAnsi="Times New Roman"/>
          <w:lang w:eastAsia="ja-JP"/>
        </w:rPr>
        <w:t xml:space="preserve"> and </w:t>
      </w:r>
      <w:r w:rsidR="0089282E" w:rsidRPr="00B0469C">
        <w:rPr>
          <w:rFonts w:ascii="Times New Roman" w:eastAsia="Yu Mincho" w:hAnsi="Times New Roman"/>
          <w:lang w:eastAsia="ja-JP"/>
        </w:rPr>
        <w:t>12.5</w:t>
      </w:r>
      <w:r w:rsidR="00CE3CCB" w:rsidRPr="00B0469C">
        <w:rPr>
          <w:rFonts w:ascii="Times New Roman" w:eastAsia="Yu Mincho" w:hAnsi="Times New Roman"/>
          <w:lang w:eastAsia="ja-JP"/>
        </w:rPr>
        <w:t xml:space="preserve"> </w:t>
      </w:r>
      <w:r w:rsidR="0089282E" w:rsidRPr="00B0469C">
        <w:rPr>
          <w:rFonts w:ascii="Times New Roman" w:eastAsia="Yu Mincho" w:hAnsi="Times New Roman"/>
          <w:lang w:eastAsia="ja-JP"/>
        </w:rPr>
        <w:t>dB/K</w:t>
      </w:r>
      <w:r w:rsidR="00C82658" w:rsidRPr="00B0469C">
        <w:rPr>
          <w:rFonts w:ascii="Times New Roman" w:eastAsia="Yu Mincho" w:hAnsi="Times New Roman"/>
          <w:lang w:eastAsia="ja-JP"/>
        </w:rPr>
        <w:t xml:space="preserve"> for SDS, 4</w:t>
      </w:r>
      <w:r w:rsidR="00BE4997" w:rsidRPr="00B0469C">
        <w:rPr>
          <w:rFonts w:ascii="Times New Roman" w:eastAsia="Yu Mincho" w:hAnsi="Times New Roman"/>
          <w:lang w:eastAsia="ja-JP"/>
        </w:rPr>
        <w:t>4</w:t>
      </w:r>
      <w:r w:rsidR="00C82658" w:rsidRPr="00B0469C">
        <w:rPr>
          <w:rFonts w:ascii="Times New Roman" w:eastAsia="Yu Mincho" w:hAnsi="Times New Roman"/>
          <w:lang w:eastAsia="ja-JP"/>
        </w:rPr>
        <w:t xml:space="preserve">.0 dBW and </w:t>
      </w:r>
      <w:r w:rsidR="000B04E2" w:rsidRPr="00B0469C">
        <w:rPr>
          <w:rFonts w:ascii="Times New Roman" w:eastAsia="Yu Mincho" w:hAnsi="Times New Roman"/>
          <w:lang w:eastAsia="ja-JP"/>
        </w:rPr>
        <w:t>-2</w:t>
      </w:r>
      <w:r w:rsidR="00C82658" w:rsidRPr="00B0469C">
        <w:rPr>
          <w:rFonts w:ascii="Times New Roman" w:eastAsia="Yu Mincho" w:hAnsi="Times New Roman"/>
          <w:lang w:eastAsia="ja-JP"/>
        </w:rPr>
        <w:t xml:space="preserve">.0dB/K for legacy </w:t>
      </w:r>
      <w:r w:rsidR="002B1014" w:rsidRPr="00B0469C">
        <w:rPr>
          <w:rFonts w:ascii="Times New Roman" w:eastAsia="Yu Mincho" w:hAnsi="Times New Roman"/>
          <w:lang w:eastAsia="ja-JP"/>
        </w:rPr>
        <w:t xml:space="preserve">GSO </w:t>
      </w:r>
      <w:r w:rsidR="00C82658" w:rsidRPr="00B0469C">
        <w:rPr>
          <w:rFonts w:ascii="Times New Roman" w:eastAsia="Yu Mincho" w:hAnsi="Times New Roman"/>
          <w:lang w:eastAsia="ja-JP"/>
        </w:rPr>
        <w:t>satellite</w:t>
      </w:r>
      <w:r w:rsidR="002B1014" w:rsidRPr="00B0469C">
        <w:rPr>
          <w:rFonts w:ascii="Times New Roman" w:eastAsia="Yu Mincho" w:hAnsi="Times New Roman"/>
          <w:lang w:eastAsia="ja-JP"/>
        </w:rPr>
        <w:t>, respectively</w:t>
      </w:r>
      <w:r w:rsidR="0089282E" w:rsidRPr="00B0469C">
        <w:rPr>
          <w:rFonts w:ascii="Times New Roman" w:eastAsia="Yu Mincho" w:hAnsi="Times New Roman"/>
          <w:lang w:eastAsia="ja-JP"/>
        </w:rPr>
        <w:t>.</w:t>
      </w:r>
      <w:r w:rsidR="001F4DD7" w:rsidRPr="00B0469C">
        <w:rPr>
          <w:rFonts w:ascii="Times New Roman" w:eastAsia="Yu Mincho" w:hAnsi="Times New Roman"/>
          <w:lang w:eastAsia="ja-JP"/>
        </w:rPr>
        <w:t xml:space="preserve"> </w:t>
      </w:r>
    </w:p>
    <w:p w14:paraId="0AAA7103" w14:textId="09D71AE9" w:rsidR="00FB48BA" w:rsidRPr="00B0469C" w:rsidRDefault="004852E1" w:rsidP="00833602">
      <w:pPr>
        <w:rPr>
          <w:rFonts w:ascii="Times New Roman" w:eastAsia="Yu Mincho" w:hAnsi="Times New Roman"/>
          <w:lang w:eastAsia="ja-JP"/>
        </w:rPr>
      </w:pPr>
      <w:r w:rsidRPr="00B0469C">
        <w:rPr>
          <w:rFonts w:ascii="Times New Roman" w:eastAsia="Yu Mincho" w:hAnsi="Times New Roman"/>
          <w:lang w:eastAsia="ja-JP"/>
        </w:rPr>
        <w:t>T</w:t>
      </w:r>
      <w:r w:rsidR="00FF4C6C" w:rsidRPr="00B0469C">
        <w:rPr>
          <w:rFonts w:ascii="Times New Roman" w:eastAsia="Yu Mincho" w:hAnsi="Times New Roman"/>
          <w:lang w:eastAsia="ja-JP"/>
        </w:rPr>
        <w:t xml:space="preserve">he following </w:t>
      </w:r>
      <w:r w:rsidR="00673F2D">
        <w:rPr>
          <w:rFonts w:ascii="Times New Roman" w:eastAsia="Yu Mincho" w:hAnsi="Times New Roman"/>
          <w:lang w:eastAsia="ja-JP"/>
        </w:rPr>
        <w:t>6</w:t>
      </w:r>
      <w:r w:rsidR="00FB48BA" w:rsidRPr="00B0469C">
        <w:rPr>
          <w:rFonts w:ascii="Times New Roman" w:eastAsia="Yu Mincho" w:hAnsi="Times New Roman"/>
          <w:lang w:eastAsia="ja-JP"/>
        </w:rPr>
        <w:t xml:space="preserve"> </w:t>
      </w:r>
      <w:r w:rsidR="008E3598" w:rsidRPr="00B0469C">
        <w:rPr>
          <w:rFonts w:ascii="Times New Roman" w:eastAsia="Yu Mincho" w:hAnsi="Times New Roman"/>
          <w:lang w:eastAsia="ja-JP"/>
        </w:rPr>
        <w:t xml:space="preserve">patterns of </w:t>
      </w:r>
      <w:r w:rsidR="00FB48BA" w:rsidRPr="00B0469C">
        <w:rPr>
          <w:rFonts w:ascii="Times New Roman" w:eastAsia="Yu Mincho" w:hAnsi="Times New Roman"/>
          <w:lang w:eastAsia="ja-JP"/>
        </w:rPr>
        <w:t>Modulation &amp; Co</w:t>
      </w:r>
      <w:r w:rsidR="007D6584">
        <w:rPr>
          <w:rFonts w:ascii="Times New Roman" w:eastAsia="Yu Mincho" w:hAnsi="Times New Roman"/>
          <w:lang w:eastAsia="ja-JP"/>
        </w:rPr>
        <w:t>ding</w:t>
      </w:r>
      <w:r w:rsidR="00FB48BA" w:rsidRPr="00B0469C">
        <w:rPr>
          <w:rFonts w:ascii="Times New Roman" w:eastAsia="Yu Mincho" w:hAnsi="Times New Roman"/>
          <w:lang w:eastAsia="ja-JP"/>
        </w:rPr>
        <w:t xml:space="preserve"> Scheme(</w:t>
      </w:r>
      <w:r w:rsidR="00833602" w:rsidRPr="00B0469C">
        <w:rPr>
          <w:rFonts w:ascii="Times New Roman" w:eastAsia="Yu Mincho" w:hAnsi="Times New Roman"/>
          <w:lang w:eastAsia="ja-JP"/>
        </w:rPr>
        <w:t>MCS</w:t>
      </w:r>
      <w:r w:rsidR="00FB48BA" w:rsidRPr="00B0469C">
        <w:rPr>
          <w:rFonts w:ascii="Times New Roman" w:eastAsia="Yu Mincho" w:hAnsi="Times New Roman"/>
          <w:lang w:eastAsia="ja-JP"/>
        </w:rPr>
        <w:t>)</w:t>
      </w:r>
      <w:r w:rsidR="00833602" w:rsidRPr="00B0469C">
        <w:rPr>
          <w:rFonts w:ascii="Times New Roman" w:eastAsia="Yu Mincho" w:hAnsi="Times New Roman"/>
          <w:lang w:eastAsia="ja-JP"/>
        </w:rPr>
        <w:t xml:space="preserve"> were </w:t>
      </w:r>
      <w:r w:rsidR="00FF4C6C" w:rsidRPr="00B0469C">
        <w:rPr>
          <w:rFonts w:ascii="Times New Roman" w:eastAsia="Yu Mincho" w:hAnsi="Times New Roman"/>
          <w:lang w:eastAsia="ja-JP"/>
        </w:rPr>
        <w:t xml:space="preserve">used </w:t>
      </w:r>
      <w:r w:rsidRPr="00B0469C">
        <w:rPr>
          <w:rFonts w:ascii="Times New Roman" w:eastAsia="Yu Mincho" w:hAnsi="Times New Roman"/>
          <w:lang w:eastAsia="ja-JP"/>
        </w:rPr>
        <w:t>for the calculations</w:t>
      </w:r>
      <w:r w:rsidR="00FB48BA" w:rsidRPr="00B0469C">
        <w:rPr>
          <w:rFonts w:ascii="Times New Roman" w:eastAsia="Yu Mincho" w:hAnsi="Times New Roman"/>
          <w:lang w:eastAsia="ja-JP"/>
        </w:rPr>
        <w:t>;</w:t>
      </w:r>
    </w:p>
    <w:p w14:paraId="2FA98797" w14:textId="0B503B07" w:rsidR="00FF4C6C" w:rsidRPr="00B0469C" w:rsidRDefault="00FF4C6C" w:rsidP="002B1014">
      <w:pPr>
        <w:spacing w:after="0"/>
        <w:jc w:val="center"/>
        <w:rPr>
          <w:rFonts w:ascii="Times New Roman" w:eastAsia="Yu Mincho" w:hAnsi="Times New Roman"/>
          <w:lang w:eastAsia="ja-JP"/>
        </w:rPr>
      </w:pPr>
      <w:r w:rsidRPr="00B0469C">
        <w:rPr>
          <w:rFonts w:ascii="Times New Roman" w:eastAsia="Yu Mincho" w:hAnsi="Times New Roman"/>
          <w:b/>
          <w:bCs/>
          <w:lang w:eastAsia="ja-JP"/>
        </w:rPr>
        <w:t xml:space="preserve">Table </w:t>
      </w:r>
      <w:r w:rsidR="00C72F10" w:rsidRPr="00B0469C">
        <w:rPr>
          <w:rFonts w:ascii="Times New Roman" w:eastAsia="Yu Mincho" w:hAnsi="Times New Roman"/>
          <w:b/>
          <w:bCs/>
          <w:lang w:eastAsia="ja-JP"/>
        </w:rPr>
        <w:t>2.3-1</w:t>
      </w:r>
      <w:r w:rsidRPr="00B0469C">
        <w:rPr>
          <w:rFonts w:ascii="Times New Roman" w:eastAsia="Yu Mincho" w:hAnsi="Times New Roman"/>
          <w:b/>
          <w:bCs/>
          <w:lang w:eastAsia="ja-JP"/>
        </w:rPr>
        <w:t>: CQI &amp; MCS list for link budget analysis</w:t>
      </w:r>
    </w:p>
    <w:tbl>
      <w:tblPr>
        <w:tblW w:w="5860" w:type="dxa"/>
        <w:jc w:val="center"/>
        <w:tblCellMar>
          <w:left w:w="99" w:type="dxa"/>
          <w:right w:w="99" w:type="dxa"/>
        </w:tblCellMar>
        <w:tblLook w:val="04A0" w:firstRow="1" w:lastRow="0" w:firstColumn="1" w:lastColumn="0" w:noHBand="0" w:noVBand="1"/>
      </w:tblPr>
      <w:tblGrid>
        <w:gridCol w:w="955"/>
        <w:gridCol w:w="1258"/>
        <w:gridCol w:w="1643"/>
        <w:gridCol w:w="1049"/>
        <w:gridCol w:w="955"/>
      </w:tblGrid>
      <w:tr w:rsidR="00FB48BA" w:rsidRPr="00FB48BA" w14:paraId="6F88BF68" w14:textId="77777777" w:rsidTr="002B1014">
        <w:trPr>
          <w:trHeight w:val="276"/>
          <w:jc w:val="center"/>
        </w:trPr>
        <w:tc>
          <w:tcPr>
            <w:tcW w:w="960"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91AC4AF" w14:textId="77777777" w:rsidR="00FB48BA" w:rsidRPr="00FB48BA" w:rsidRDefault="00FB48BA" w:rsidP="00FB48BA">
            <w:pPr>
              <w:overflowPunct/>
              <w:autoSpaceDE/>
              <w:autoSpaceDN/>
              <w:adjustRightInd/>
              <w:spacing w:after="0"/>
              <w:jc w:val="center"/>
              <w:textAlignment w:val="auto"/>
              <w:rPr>
                <w:rFonts w:eastAsia="MS PGothic" w:cs="Arial"/>
                <w:b/>
                <w:bCs/>
                <w:color w:val="000000"/>
                <w:sz w:val="18"/>
                <w:szCs w:val="18"/>
                <w:lang w:val="en-US" w:eastAsia="ja-JP"/>
              </w:rPr>
            </w:pPr>
            <w:r w:rsidRPr="00FB48BA">
              <w:rPr>
                <w:rFonts w:eastAsia="MS PGothic" w:cs="Arial"/>
                <w:b/>
                <w:bCs/>
                <w:color w:val="000000"/>
                <w:sz w:val="18"/>
                <w:szCs w:val="18"/>
                <w:lang w:val="en-US" w:eastAsia="ja-JP"/>
              </w:rPr>
              <w:t>CQI index</w:t>
            </w:r>
          </w:p>
        </w:tc>
        <w:tc>
          <w:tcPr>
            <w:tcW w:w="1260" w:type="dxa"/>
            <w:tcBorders>
              <w:top w:val="single" w:sz="4" w:space="0" w:color="auto"/>
              <w:left w:val="nil"/>
              <w:bottom w:val="single" w:sz="4" w:space="0" w:color="auto"/>
              <w:right w:val="single" w:sz="4" w:space="0" w:color="auto"/>
            </w:tcBorders>
            <w:shd w:val="clear" w:color="000000" w:fill="E0E0E0"/>
            <w:vAlign w:val="center"/>
            <w:hideMark/>
          </w:tcPr>
          <w:p w14:paraId="32F830F0" w14:textId="77777777" w:rsidR="00FB48BA" w:rsidRPr="00FB48BA" w:rsidRDefault="00FB48BA" w:rsidP="00FB48BA">
            <w:pPr>
              <w:overflowPunct/>
              <w:autoSpaceDE/>
              <w:autoSpaceDN/>
              <w:adjustRightInd/>
              <w:spacing w:after="0"/>
              <w:jc w:val="center"/>
              <w:textAlignment w:val="auto"/>
              <w:rPr>
                <w:rFonts w:eastAsia="MS PGothic" w:cs="Arial"/>
                <w:b/>
                <w:bCs/>
                <w:color w:val="000000"/>
                <w:sz w:val="18"/>
                <w:szCs w:val="18"/>
                <w:lang w:val="en-US" w:eastAsia="ja-JP"/>
              </w:rPr>
            </w:pPr>
            <w:r w:rsidRPr="00FB48BA">
              <w:rPr>
                <w:rFonts w:eastAsia="MS PGothic" w:cs="Arial"/>
                <w:b/>
                <w:bCs/>
                <w:color w:val="000000"/>
                <w:sz w:val="18"/>
                <w:szCs w:val="18"/>
                <w:lang w:val="en-US" w:eastAsia="ja-JP"/>
              </w:rPr>
              <w:t>modulation</w:t>
            </w:r>
          </w:p>
        </w:tc>
        <w:tc>
          <w:tcPr>
            <w:tcW w:w="1660" w:type="dxa"/>
            <w:tcBorders>
              <w:top w:val="single" w:sz="4" w:space="0" w:color="auto"/>
              <w:left w:val="nil"/>
              <w:bottom w:val="single" w:sz="4" w:space="0" w:color="auto"/>
              <w:right w:val="single" w:sz="4" w:space="0" w:color="auto"/>
            </w:tcBorders>
            <w:shd w:val="clear" w:color="000000" w:fill="E0E0E0"/>
            <w:vAlign w:val="center"/>
            <w:hideMark/>
          </w:tcPr>
          <w:p w14:paraId="767A25F9" w14:textId="77777777" w:rsidR="00FB48BA" w:rsidRPr="00FB48BA" w:rsidRDefault="00FB48BA" w:rsidP="00FB48BA">
            <w:pPr>
              <w:overflowPunct/>
              <w:autoSpaceDE/>
              <w:autoSpaceDN/>
              <w:adjustRightInd/>
              <w:spacing w:after="0"/>
              <w:jc w:val="center"/>
              <w:textAlignment w:val="auto"/>
              <w:rPr>
                <w:rFonts w:eastAsia="MS PGothic" w:cs="Arial"/>
                <w:b/>
                <w:bCs/>
                <w:color w:val="000000"/>
                <w:sz w:val="18"/>
                <w:szCs w:val="18"/>
                <w:lang w:val="en-US" w:eastAsia="ja-JP"/>
              </w:rPr>
            </w:pPr>
            <w:r w:rsidRPr="00FB48BA">
              <w:rPr>
                <w:rFonts w:eastAsia="MS PGothic" w:cs="Arial"/>
                <w:b/>
                <w:bCs/>
                <w:color w:val="000000"/>
                <w:sz w:val="18"/>
                <w:szCs w:val="18"/>
                <w:lang w:val="en-US" w:eastAsia="ja-JP"/>
              </w:rPr>
              <w:t>code rate x 1024</w:t>
            </w:r>
          </w:p>
        </w:tc>
        <w:tc>
          <w:tcPr>
            <w:tcW w:w="1020" w:type="dxa"/>
            <w:tcBorders>
              <w:top w:val="single" w:sz="4" w:space="0" w:color="auto"/>
              <w:left w:val="nil"/>
              <w:bottom w:val="single" w:sz="4" w:space="0" w:color="auto"/>
              <w:right w:val="single" w:sz="4" w:space="0" w:color="auto"/>
            </w:tcBorders>
            <w:shd w:val="clear" w:color="000000" w:fill="E0E0E0"/>
            <w:vAlign w:val="center"/>
            <w:hideMark/>
          </w:tcPr>
          <w:p w14:paraId="470FC9E7" w14:textId="0FF6F8CA" w:rsidR="00FB48BA" w:rsidRPr="00FB48BA" w:rsidRDefault="00982C35" w:rsidP="00FB48BA">
            <w:pPr>
              <w:overflowPunct/>
              <w:autoSpaceDE/>
              <w:autoSpaceDN/>
              <w:adjustRightInd/>
              <w:spacing w:after="0"/>
              <w:jc w:val="center"/>
              <w:textAlignment w:val="auto"/>
              <w:rPr>
                <w:rFonts w:eastAsia="MS PGothic" w:cs="Arial"/>
                <w:b/>
                <w:bCs/>
                <w:color w:val="000000"/>
                <w:sz w:val="18"/>
                <w:szCs w:val="18"/>
                <w:lang w:val="en-US" w:eastAsia="ja-JP"/>
              </w:rPr>
            </w:pPr>
            <w:r w:rsidRPr="00FB48BA">
              <w:rPr>
                <w:rFonts w:eastAsia="MS PGothic" w:cs="Arial"/>
                <w:b/>
                <w:bCs/>
                <w:color w:val="000000"/>
                <w:sz w:val="18"/>
                <w:szCs w:val="18"/>
                <w:lang w:val="en-US" w:eastAsia="ja-JP"/>
              </w:rPr>
              <w:t>E</w:t>
            </w:r>
            <w:r w:rsidR="00FB48BA" w:rsidRPr="00FB48BA">
              <w:rPr>
                <w:rFonts w:eastAsia="MS PGothic" w:cs="Arial"/>
                <w:b/>
                <w:bCs/>
                <w:color w:val="000000"/>
                <w:sz w:val="18"/>
                <w:szCs w:val="18"/>
                <w:lang w:val="en-US" w:eastAsia="ja-JP"/>
              </w:rPr>
              <w:t>fficiency</w:t>
            </w:r>
          </w:p>
        </w:tc>
        <w:tc>
          <w:tcPr>
            <w:tcW w:w="960" w:type="dxa"/>
            <w:tcBorders>
              <w:top w:val="single" w:sz="4" w:space="0" w:color="auto"/>
              <w:left w:val="nil"/>
              <w:bottom w:val="single" w:sz="4" w:space="0" w:color="auto"/>
              <w:right w:val="single" w:sz="4" w:space="0" w:color="auto"/>
            </w:tcBorders>
            <w:shd w:val="clear" w:color="000000" w:fill="E0E0E0"/>
            <w:vAlign w:val="center"/>
            <w:hideMark/>
          </w:tcPr>
          <w:p w14:paraId="43C173EA" w14:textId="77777777" w:rsidR="00FB48BA" w:rsidRPr="00FB48BA" w:rsidRDefault="00FB48BA" w:rsidP="00FB48BA">
            <w:pPr>
              <w:overflowPunct/>
              <w:autoSpaceDE/>
              <w:autoSpaceDN/>
              <w:adjustRightInd/>
              <w:spacing w:after="0"/>
              <w:jc w:val="center"/>
              <w:textAlignment w:val="auto"/>
              <w:rPr>
                <w:rFonts w:eastAsia="MS PGothic" w:cs="Arial"/>
                <w:b/>
                <w:bCs/>
                <w:sz w:val="18"/>
                <w:szCs w:val="18"/>
                <w:lang w:val="en-US" w:eastAsia="ja-JP"/>
              </w:rPr>
            </w:pPr>
            <w:r w:rsidRPr="00FB48BA">
              <w:rPr>
                <w:rFonts w:eastAsia="MS PGothic" w:cs="Arial"/>
                <w:b/>
                <w:bCs/>
                <w:sz w:val="18"/>
                <w:szCs w:val="18"/>
                <w:lang w:val="en-US" w:eastAsia="ja-JP"/>
              </w:rPr>
              <w:t>SNR</w:t>
            </w:r>
          </w:p>
        </w:tc>
      </w:tr>
      <w:tr w:rsidR="00B84942" w:rsidRPr="00FB48BA" w14:paraId="337555DC" w14:textId="77777777" w:rsidTr="002B1014">
        <w:trPr>
          <w:trHeight w:val="276"/>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4AB6DB24" w14:textId="066F0E48" w:rsidR="00B84942" w:rsidRPr="00FB48BA" w:rsidRDefault="00B84942"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1</w:t>
            </w:r>
          </w:p>
        </w:tc>
        <w:tc>
          <w:tcPr>
            <w:tcW w:w="1260" w:type="dxa"/>
            <w:tcBorders>
              <w:top w:val="nil"/>
              <w:left w:val="nil"/>
              <w:bottom w:val="single" w:sz="4" w:space="0" w:color="auto"/>
              <w:right w:val="single" w:sz="4" w:space="0" w:color="auto"/>
            </w:tcBorders>
            <w:shd w:val="clear" w:color="auto" w:fill="auto"/>
            <w:vAlign w:val="center"/>
          </w:tcPr>
          <w:p w14:paraId="6401C97F" w14:textId="0CD4A4AC" w:rsidR="00B84942" w:rsidRPr="00FB48BA" w:rsidRDefault="00CD45A2"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hint="eastAsia"/>
                <w:color w:val="000000"/>
                <w:sz w:val="18"/>
                <w:szCs w:val="18"/>
                <w:lang w:val="en-US" w:eastAsia="ja-JP"/>
              </w:rPr>
              <w:t>Q</w:t>
            </w:r>
            <w:r>
              <w:rPr>
                <w:rFonts w:eastAsia="MS PGothic" w:cs="Arial"/>
                <w:color w:val="000000"/>
                <w:sz w:val="18"/>
                <w:szCs w:val="18"/>
                <w:lang w:val="en-US" w:eastAsia="ja-JP"/>
              </w:rPr>
              <w:t>PSK</w:t>
            </w:r>
          </w:p>
        </w:tc>
        <w:tc>
          <w:tcPr>
            <w:tcW w:w="1660" w:type="dxa"/>
            <w:tcBorders>
              <w:top w:val="nil"/>
              <w:left w:val="nil"/>
              <w:bottom w:val="single" w:sz="4" w:space="0" w:color="auto"/>
              <w:right w:val="single" w:sz="4" w:space="0" w:color="auto"/>
            </w:tcBorders>
            <w:shd w:val="clear" w:color="auto" w:fill="auto"/>
            <w:vAlign w:val="center"/>
          </w:tcPr>
          <w:p w14:paraId="339BE9AD" w14:textId="707608E3" w:rsidR="00B84942" w:rsidRPr="00FB48BA" w:rsidRDefault="00CD45A2"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hint="eastAsia"/>
                <w:color w:val="000000"/>
                <w:sz w:val="18"/>
                <w:szCs w:val="18"/>
                <w:lang w:val="en-US" w:eastAsia="ja-JP"/>
              </w:rPr>
              <w:t>7</w:t>
            </w:r>
            <w:r>
              <w:rPr>
                <w:rFonts w:eastAsia="MS PGothic" w:cs="Arial"/>
                <w:color w:val="000000"/>
                <w:sz w:val="18"/>
                <w:szCs w:val="18"/>
                <w:lang w:val="en-US" w:eastAsia="ja-JP"/>
              </w:rPr>
              <w:t>8</w:t>
            </w:r>
          </w:p>
        </w:tc>
        <w:tc>
          <w:tcPr>
            <w:tcW w:w="1020" w:type="dxa"/>
            <w:tcBorders>
              <w:top w:val="nil"/>
              <w:left w:val="nil"/>
              <w:bottom w:val="single" w:sz="4" w:space="0" w:color="auto"/>
              <w:right w:val="single" w:sz="4" w:space="0" w:color="auto"/>
            </w:tcBorders>
            <w:shd w:val="clear" w:color="auto" w:fill="auto"/>
            <w:vAlign w:val="center"/>
          </w:tcPr>
          <w:p w14:paraId="7F6051D5" w14:textId="6542B964" w:rsidR="00B84942" w:rsidRPr="00FB48BA" w:rsidRDefault="00BE09F0"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hint="eastAsia"/>
                <w:color w:val="000000"/>
                <w:sz w:val="18"/>
                <w:szCs w:val="18"/>
                <w:lang w:val="en-US" w:eastAsia="ja-JP"/>
              </w:rPr>
              <w:t>0</w:t>
            </w:r>
            <w:r>
              <w:rPr>
                <w:rFonts w:eastAsia="MS PGothic" w:cs="Arial"/>
                <w:color w:val="000000"/>
                <w:sz w:val="18"/>
                <w:szCs w:val="18"/>
                <w:lang w:val="en-US" w:eastAsia="ja-JP"/>
              </w:rPr>
              <w:t>.152</w:t>
            </w:r>
          </w:p>
        </w:tc>
        <w:tc>
          <w:tcPr>
            <w:tcW w:w="960" w:type="dxa"/>
            <w:tcBorders>
              <w:top w:val="nil"/>
              <w:left w:val="nil"/>
              <w:bottom w:val="single" w:sz="4" w:space="0" w:color="auto"/>
              <w:right w:val="single" w:sz="4" w:space="0" w:color="auto"/>
            </w:tcBorders>
            <w:shd w:val="clear" w:color="auto" w:fill="auto"/>
            <w:vAlign w:val="center"/>
          </w:tcPr>
          <w:p w14:paraId="2D305D3A" w14:textId="69242799" w:rsidR="00B84942" w:rsidRPr="00FB48BA" w:rsidRDefault="006567BA" w:rsidP="00FB48BA">
            <w:pPr>
              <w:overflowPunct/>
              <w:autoSpaceDE/>
              <w:autoSpaceDN/>
              <w:adjustRightInd/>
              <w:spacing w:after="0"/>
              <w:jc w:val="center"/>
              <w:textAlignment w:val="auto"/>
              <w:rPr>
                <w:rFonts w:eastAsia="MS PGothic" w:cs="Arial"/>
                <w:sz w:val="18"/>
                <w:szCs w:val="18"/>
                <w:lang w:val="en-US" w:eastAsia="ja-JP"/>
              </w:rPr>
            </w:pPr>
            <w:r>
              <w:rPr>
                <w:rFonts w:eastAsia="MS PGothic" w:cs="Arial" w:hint="eastAsia"/>
                <w:sz w:val="18"/>
                <w:szCs w:val="18"/>
                <w:lang w:val="en-US" w:eastAsia="ja-JP"/>
              </w:rPr>
              <w:t>-</w:t>
            </w:r>
            <w:r>
              <w:rPr>
                <w:rFonts w:eastAsia="MS PGothic" w:cs="Arial"/>
                <w:sz w:val="18"/>
                <w:szCs w:val="18"/>
                <w:lang w:val="en-US" w:eastAsia="ja-JP"/>
              </w:rPr>
              <w:t>9.</w:t>
            </w:r>
            <w:r w:rsidR="00A7433D">
              <w:rPr>
                <w:rFonts w:eastAsia="MS PGothic" w:cs="Arial"/>
                <w:sz w:val="18"/>
                <w:szCs w:val="18"/>
                <w:lang w:val="en-US" w:eastAsia="ja-JP"/>
              </w:rPr>
              <w:t>4</w:t>
            </w:r>
            <w:r w:rsidR="003B7B32">
              <w:rPr>
                <w:rFonts w:eastAsia="MS PGothic" w:cs="Arial"/>
                <w:sz w:val="18"/>
                <w:szCs w:val="18"/>
                <w:lang w:val="en-US" w:eastAsia="ja-JP"/>
              </w:rPr>
              <w:t>8</w:t>
            </w:r>
          </w:p>
        </w:tc>
      </w:tr>
      <w:tr w:rsidR="00FB48BA" w:rsidRPr="00FB48BA" w14:paraId="0202B9F8" w14:textId="77777777" w:rsidTr="002B1014">
        <w:trPr>
          <w:trHeight w:val="276"/>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23EC18" w14:textId="57859C9F" w:rsidR="00FB48BA" w:rsidRPr="00FB48BA" w:rsidRDefault="00B84942"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2</w:t>
            </w:r>
          </w:p>
        </w:tc>
        <w:tc>
          <w:tcPr>
            <w:tcW w:w="1260" w:type="dxa"/>
            <w:tcBorders>
              <w:top w:val="nil"/>
              <w:left w:val="nil"/>
              <w:bottom w:val="single" w:sz="4" w:space="0" w:color="auto"/>
              <w:right w:val="single" w:sz="4" w:space="0" w:color="auto"/>
            </w:tcBorders>
            <w:shd w:val="clear" w:color="auto" w:fill="auto"/>
            <w:vAlign w:val="center"/>
            <w:hideMark/>
          </w:tcPr>
          <w:p w14:paraId="3925438A" w14:textId="77777777" w:rsidR="00FB48BA" w:rsidRPr="00FB48BA" w:rsidRDefault="00FB48BA" w:rsidP="00FB48BA">
            <w:pPr>
              <w:overflowPunct/>
              <w:autoSpaceDE/>
              <w:autoSpaceDN/>
              <w:adjustRightInd/>
              <w:spacing w:after="0"/>
              <w:jc w:val="center"/>
              <w:textAlignment w:val="auto"/>
              <w:rPr>
                <w:rFonts w:eastAsia="MS PGothic" w:cs="Arial"/>
                <w:color w:val="000000"/>
                <w:sz w:val="18"/>
                <w:szCs w:val="18"/>
                <w:lang w:val="en-US" w:eastAsia="ja-JP"/>
              </w:rPr>
            </w:pPr>
            <w:r w:rsidRPr="00FB48BA">
              <w:rPr>
                <w:rFonts w:eastAsia="MS PGothic" w:cs="Arial"/>
                <w:color w:val="000000"/>
                <w:sz w:val="18"/>
                <w:szCs w:val="18"/>
                <w:lang w:val="en-US" w:eastAsia="ja-JP"/>
              </w:rPr>
              <w:t>QPSK</w:t>
            </w:r>
          </w:p>
        </w:tc>
        <w:tc>
          <w:tcPr>
            <w:tcW w:w="1660" w:type="dxa"/>
            <w:tcBorders>
              <w:top w:val="nil"/>
              <w:left w:val="nil"/>
              <w:bottom w:val="single" w:sz="4" w:space="0" w:color="auto"/>
              <w:right w:val="single" w:sz="4" w:space="0" w:color="auto"/>
            </w:tcBorders>
            <w:shd w:val="clear" w:color="auto" w:fill="auto"/>
            <w:vAlign w:val="center"/>
            <w:hideMark/>
          </w:tcPr>
          <w:p w14:paraId="659CD17C" w14:textId="340BE6E5" w:rsidR="00FB48BA" w:rsidRPr="00FB48BA" w:rsidRDefault="00CD45A2"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120</w:t>
            </w:r>
          </w:p>
        </w:tc>
        <w:tc>
          <w:tcPr>
            <w:tcW w:w="1020" w:type="dxa"/>
            <w:tcBorders>
              <w:top w:val="nil"/>
              <w:left w:val="nil"/>
              <w:bottom w:val="single" w:sz="4" w:space="0" w:color="auto"/>
              <w:right w:val="single" w:sz="4" w:space="0" w:color="auto"/>
            </w:tcBorders>
            <w:shd w:val="clear" w:color="auto" w:fill="auto"/>
            <w:vAlign w:val="center"/>
            <w:hideMark/>
          </w:tcPr>
          <w:p w14:paraId="4C1D5F68" w14:textId="11CB56AE" w:rsidR="00FB48BA" w:rsidRPr="00FB48BA" w:rsidRDefault="00BE09F0"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0.234</w:t>
            </w:r>
          </w:p>
        </w:tc>
        <w:tc>
          <w:tcPr>
            <w:tcW w:w="960" w:type="dxa"/>
            <w:tcBorders>
              <w:top w:val="nil"/>
              <w:left w:val="nil"/>
              <w:bottom w:val="single" w:sz="4" w:space="0" w:color="auto"/>
              <w:right w:val="single" w:sz="4" w:space="0" w:color="auto"/>
            </w:tcBorders>
            <w:shd w:val="clear" w:color="auto" w:fill="auto"/>
            <w:vAlign w:val="center"/>
            <w:hideMark/>
          </w:tcPr>
          <w:p w14:paraId="1DE1FF10" w14:textId="58F94950" w:rsidR="00FB48BA" w:rsidRPr="00FB48BA" w:rsidRDefault="00CB2834" w:rsidP="00FB48BA">
            <w:pPr>
              <w:overflowPunct/>
              <w:autoSpaceDE/>
              <w:autoSpaceDN/>
              <w:adjustRightInd/>
              <w:spacing w:after="0"/>
              <w:jc w:val="center"/>
              <w:textAlignment w:val="auto"/>
              <w:rPr>
                <w:rFonts w:eastAsia="MS PGothic" w:cs="Arial"/>
                <w:sz w:val="18"/>
                <w:szCs w:val="18"/>
                <w:lang w:val="en-US" w:eastAsia="ja-JP"/>
              </w:rPr>
            </w:pPr>
            <w:r>
              <w:rPr>
                <w:rFonts w:eastAsia="MS PGothic" w:cs="Arial"/>
                <w:sz w:val="18"/>
                <w:szCs w:val="18"/>
                <w:lang w:val="en-US" w:eastAsia="ja-JP"/>
              </w:rPr>
              <w:t>-6.68</w:t>
            </w:r>
          </w:p>
        </w:tc>
      </w:tr>
      <w:tr w:rsidR="00FB48BA" w:rsidRPr="00FB48BA" w14:paraId="71F8ED3A" w14:textId="77777777" w:rsidTr="002B1014">
        <w:trPr>
          <w:trHeight w:val="276"/>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A51890" w14:textId="215AA41B" w:rsidR="00FB48BA" w:rsidRPr="00FB48BA" w:rsidRDefault="00B84942"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4</w:t>
            </w:r>
          </w:p>
        </w:tc>
        <w:tc>
          <w:tcPr>
            <w:tcW w:w="1260" w:type="dxa"/>
            <w:tcBorders>
              <w:top w:val="nil"/>
              <w:left w:val="nil"/>
              <w:bottom w:val="single" w:sz="4" w:space="0" w:color="auto"/>
              <w:right w:val="single" w:sz="4" w:space="0" w:color="auto"/>
            </w:tcBorders>
            <w:shd w:val="clear" w:color="auto" w:fill="auto"/>
            <w:vAlign w:val="center"/>
            <w:hideMark/>
          </w:tcPr>
          <w:p w14:paraId="01AC325F" w14:textId="77777777" w:rsidR="00FB48BA" w:rsidRPr="00FB48BA" w:rsidRDefault="00FB48BA" w:rsidP="00FB48BA">
            <w:pPr>
              <w:overflowPunct/>
              <w:autoSpaceDE/>
              <w:autoSpaceDN/>
              <w:adjustRightInd/>
              <w:spacing w:after="0"/>
              <w:jc w:val="center"/>
              <w:textAlignment w:val="auto"/>
              <w:rPr>
                <w:rFonts w:eastAsia="MS PGothic" w:cs="Arial"/>
                <w:color w:val="000000"/>
                <w:sz w:val="18"/>
                <w:szCs w:val="18"/>
                <w:lang w:val="en-US" w:eastAsia="ja-JP"/>
              </w:rPr>
            </w:pPr>
            <w:r w:rsidRPr="00FB48BA">
              <w:rPr>
                <w:rFonts w:eastAsia="MS PGothic" w:cs="Arial"/>
                <w:color w:val="000000"/>
                <w:sz w:val="18"/>
                <w:szCs w:val="18"/>
                <w:lang w:val="en-US" w:eastAsia="ja-JP"/>
              </w:rPr>
              <w:t>QPSK</w:t>
            </w:r>
          </w:p>
        </w:tc>
        <w:tc>
          <w:tcPr>
            <w:tcW w:w="1660" w:type="dxa"/>
            <w:tcBorders>
              <w:top w:val="nil"/>
              <w:left w:val="nil"/>
              <w:bottom w:val="single" w:sz="4" w:space="0" w:color="auto"/>
              <w:right w:val="single" w:sz="4" w:space="0" w:color="auto"/>
            </w:tcBorders>
            <w:shd w:val="clear" w:color="auto" w:fill="auto"/>
            <w:vAlign w:val="center"/>
            <w:hideMark/>
          </w:tcPr>
          <w:p w14:paraId="461519C3" w14:textId="3AB8D7FA" w:rsidR="00FB48BA" w:rsidRPr="00FB48BA" w:rsidRDefault="00CD45A2"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308</w:t>
            </w:r>
          </w:p>
        </w:tc>
        <w:tc>
          <w:tcPr>
            <w:tcW w:w="1020" w:type="dxa"/>
            <w:tcBorders>
              <w:top w:val="nil"/>
              <w:left w:val="nil"/>
              <w:bottom w:val="single" w:sz="4" w:space="0" w:color="auto"/>
              <w:right w:val="single" w:sz="4" w:space="0" w:color="auto"/>
            </w:tcBorders>
            <w:shd w:val="clear" w:color="auto" w:fill="auto"/>
            <w:vAlign w:val="center"/>
            <w:hideMark/>
          </w:tcPr>
          <w:p w14:paraId="328A30F9" w14:textId="6FA45E17" w:rsidR="00FB48BA" w:rsidRPr="00FB48BA" w:rsidRDefault="00BE09F0"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0.3</w:t>
            </w:r>
            <w:r w:rsidR="00982C35">
              <w:rPr>
                <w:rFonts w:eastAsia="MS PGothic" w:cs="Arial"/>
                <w:color w:val="000000"/>
                <w:sz w:val="18"/>
                <w:szCs w:val="18"/>
                <w:lang w:val="en-US" w:eastAsia="ja-JP"/>
              </w:rPr>
              <w:t>77</w:t>
            </w:r>
          </w:p>
        </w:tc>
        <w:tc>
          <w:tcPr>
            <w:tcW w:w="960" w:type="dxa"/>
            <w:tcBorders>
              <w:top w:val="nil"/>
              <w:left w:val="nil"/>
              <w:bottom w:val="single" w:sz="4" w:space="0" w:color="auto"/>
              <w:right w:val="single" w:sz="4" w:space="0" w:color="auto"/>
            </w:tcBorders>
            <w:shd w:val="clear" w:color="auto" w:fill="auto"/>
            <w:vAlign w:val="center"/>
            <w:hideMark/>
          </w:tcPr>
          <w:p w14:paraId="7A8596D9" w14:textId="45170501" w:rsidR="00FB48BA" w:rsidRPr="00FB48BA" w:rsidRDefault="00CB2834" w:rsidP="00FB48BA">
            <w:pPr>
              <w:overflowPunct/>
              <w:autoSpaceDE/>
              <w:autoSpaceDN/>
              <w:adjustRightInd/>
              <w:spacing w:after="0"/>
              <w:jc w:val="center"/>
              <w:textAlignment w:val="auto"/>
              <w:rPr>
                <w:rFonts w:eastAsia="MS PGothic" w:cs="Arial"/>
                <w:sz w:val="18"/>
                <w:szCs w:val="18"/>
                <w:lang w:val="en-US" w:eastAsia="ja-JP"/>
              </w:rPr>
            </w:pPr>
            <w:r>
              <w:rPr>
                <w:rFonts w:eastAsia="MS PGothic" w:cs="Arial"/>
                <w:sz w:val="18"/>
                <w:szCs w:val="18"/>
                <w:lang w:val="en-US" w:eastAsia="ja-JP"/>
              </w:rPr>
              <w:t>-1.</w:t>
            </w:r>
            <w:r w:rsidR="0076178C">
              <w:rPr>
                <w:rFonts w:eastAsia="MS PGothic" w:cs="Arial"/>
                <w:sz w:val="18"/>
                <w:szCs w:val="18"/>
                <w:lang w:val="en-US" w:eastAsia="ja-JP"/>
              </w:rPr>
              <w:t>80</w:t>
            </w:r>
          </w:p>
        </w:tc>
      </w:tr>
      <w:tr w:rsidR="00FB48BA" w:rsidRPr="00FB48BA" w14:paraId="009F5ED4" w14:textId="77777777" w:rsidTr="002B1014">
        <w:trPr>
          <w:trHeight w:val="276"/>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B1C792" w14:textId="09082195" w:rsidR="00FB48BA" w:rsidRPr="00FB48BA" w:rsidRDefault="00B84942"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6</w:t>
            </w:r>
          </w:p>
        </w:tc>
        <w:tc>
          <w:tcPr>
            <w:tcW w:w="1260" w:type="dxa"/>
            <w:tcBorders>
              <w:top w:val="nil"/>
              <w:left w:val="nil"/>
              <w:bottom w:val="single" w:sz="4" w:space="0" w:color="auto"/>
              <w:right w:val="single" w:sz="4" w:space="0" w:color="auto"/>
            </w:tcBorders>
            <w:shd w:val="clear" w:color="auto" w:fill="auto"/>
            <w:vAlign w:val="center"/>
            <w:hideMark/>
          </w:tcPr>
          <w:p w14:paraId="404235D5" w14:textId="36C4E63F" w:rsidR="00FB48BA" w:rsidRPr="00FB48BA" w:rsidRDefault="00E4569F"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QPSK</w:t>
            </w:r>
          </w:p>
        </w:tc>
        <w:tc>
          <w:tcPr>
            <w:tcW w:w="1660" w:type="dxa"/>
            <w:tcBorders>
              <w:top w:val="nil"/>
              <w:left w:val="nil"/>
              <w:bottom w:val="single" w:sz="4" w:space="0" w:color="auto"/>
              <w:right w:val="single" w:sz="4" w:space="0" w:color="auto"/>
            </w:tcBorders>
            <w:shd w:val="clear" w:color="auto" w:fill="auto"/>
            <w:vAlign w:val="center"/>
            <w:hideMark/>
          </w:tcPr>
          <w:p w14:paraId="471807B7" w14:textId="0074F353" w:rsidR="00FB48BA" w:rsidRPr="00FB48BA" w:rsidRDefault="00BE09F0"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602</w:t>
            </w:r>
          </w:p>
        </w:tc>
        <w:tc>
          <w:tcPr>
            <w:tcW w:w="1020" w:type="dxa"/>
            <w:tcBorders>
              <w:top w:val="nil"/>
              <w:left w:val="nil"/>
              <w:bottom w:val="single" w:sz="4" w:space="0" w:color="auto"/>
              <w:right w:val="single" w:sz="4" w:space="0" w:color="auto"/>
            </w:tcBorders>
            <w:shd w:val="clear" w:color="auto" w:fill="auto"/>
            <w:vAlign w:val="center"/>
            <w:hideMark/>
          </w:tcPr>
          <w:p w14:paraId="7FECE16D" w14:textId="22B4A261" w:rsidR="00FB48BA" w:rsidRPr="00FB48BA" w:rsidRDefault="00982C35"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1.176</w:t>
            </w:r>
          </w:p>
        </w:tc>
        <w:tc>
          <w:tcPr>
            <w:tcW w:w="960" w:type="dxa"/>
            <w:tcBorders>
              <w:top w:val="nil"/>
              <w:left w:val="nil"/>
              <w:bottom w:val="single" w:sz="4" w:space="0" w:color="auto"/>
              <w:right w:val="single" w:sz="4" w:space="0" w:color="auto"/>
            </w:tcBorders>
            <w:shd w:val="clear" w:color="auto" w:fill="auto"/>
            <w:vAlign w:val="center"/>
            <w:hideMark/>
          </w:tcPr>
          <w:p w14:paraId="3D910CA8" w14:textId="06A02AFF" w:rsidR="00FB48BA" w:rsidRPr="00FB48BA" w:rsidRDefault="008F6F53" w:rsidP="00FB48BA">
            <w:pPr>
              <w:overflowPunct/>
              <w:autoSpaceDE/>
              <w:autoSpaceDN/>
              <w:adjustRightInd/>
              <w:spacing w:after="0"/>
              <w:jc w:val="center"/>
              <w:textAlignment w:val="auto"/>
              <w:rPr>
                <w:rFonts w:eastAsia="MS PGothic" w:cs="Arial"/>
                <w:sz w:val="18"/>
                <w:szCs w:val="18"/>
                <w:lang w:val="en-US" w:eastAsia="ja-JP"/>
              </w:rPr>
            </w:pPr>
            <w:r>
              <w:rPr>
                <w:rFonts w:eastAsia="MS PGothic" w:cs="Arial"/>
                <w:sz w:val="18"/>
                <w:szCs w:val="18"/>
                <w:lang w:val="en-US" w:eastAsia="ja-JP"/>
              </w:rPr>
              <w:t>2.42</w:t>
            </w:r>
          </w:p>
        </w:tc>
      </w:tr>
      <w:tr w:rsidR="00FB48BA" w:rsidRPr="00FB48BA" w14:paraId="5667E71C" w14:textId="77777777" w:rsidTr="002B1014">
        <w:trPr>
          <w:trHeight w:val="276"/>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059DAA" w14:textId="05213BFD" w:rsidR="00FB48BA" w:rsidRPr="00FB48BA" w:rsidRDefault="00E4569F"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8</w:t>
            </w:r>
          </w:p>
        </w:tc>
        <w:tc>
          <w:tcPr>
            <w:tcW w:w="1260" w:type="dxa"/>
            <w:tcBorders>
              <w:top w:val="nil"/>
              <w:left w:val="nil"/>
              <w:bottom w:val="single" w:sz="4" w:space="0" w:color="auto"/>
              <w:right w:val="single" w:sz="4" w:space="0" w:color="auto"/>
            </w:tcBorders>
            <w:shd w:val="clear" w:color="auto" w:fill="auto"/>
            <w:vAlign w:val="center"/>
            <w:hideMark/>
          </w:tcPr>
          <w:p w14:paraId="5B7E7ADE" w14:textId="77777777" w:rsidR="00FB48BA" w:rsidRPr="00FB48BA" w:rsidRDefault="00FB48BA" w:rsidP="00FB48BA">
            <w:pPr>
              <w:overflowPunct/>
              <w:autoSpaceDE/>
              <w:autoSpaceDN/>
              <w:adjustRightInd/>
              <w:spacing w:after="0"/>
              <w:jc w:val="center"/>
              <w:textAlignment w:val="auto"/>
              <w:rPr>
                <w:rFonts w:eastAsia="MS PGothic" w:cs="Arial"/>
                <w:color w:val="000000"/>
                <w:sz w:val="18"/>
                <w:szCs w:val="18"/>
                <w:lang w:val="en-US" w:eastAsia="ja-JP"/>
              </w:rPr>
            </w:pPr>
            <w:r w:rsidRPr="00FB48BA">
              <w:rPr>
                <w:rFonts w:eastAsia="MS PGothic" w:cs="Arial"/>
                <w:color w:val="000000"/>
                <w:sz w:val="18"/>
                <w:szCs w:val="18"/>
                <w:lang w:val="en-US" w:eastAsia="ja-JP"/>
              </w:rPr>
              <w:t>16QAM</w:t>
            </w:r>
          </w:p>
        </w:tc>
        <w:tc>
          <w:tcPr>
            <w:tcW w:w="1660" w:type="dxa"/>
            <w:tcBorders>
              <w:top w:val="nil"/>
              <w:left w:val="nil"/>
              <w:bottom w:val="single" w:sz="4" w:space="0" w:color="auto"/>
              <w:right w:val="single" w:sz="4" w:space="0" w:color="auto"/>
            </w:tcBorders>
            <w:shd w:val="clear" w:color="auto" w:fill="auto"/>
            <w:vAlign w:val="center"/>
            <w:hideMark/>
          </w:tcPr>
          <w:p w14:paraId="1E3C829F" w14:textId="60BF7363" w:rsidR="00FB48BA" w:rsidRPr="00FB48BA" w:rsidRDefault="00BE09F0"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490</w:t>
            </w:r>
          </w:p>
        </w:tc>
        <w:tc>
          <w:tcPr>
            <w:tcW w:w="1020" w:type="dxa"/>
            <w:tcBorders>
              <w:top w:val="nil"/>
              <w:left w:val="nil"/>
              <w:bottom w:val="single" w:sz="4" w:space="0" w:color="auto"/>
              <w:right w:val="single" w:sz="4" w:space="0" w:color="auto"/>
            </w:tcBorders>
            <w:shd w:val="clear" w:color="auto" w:fill="auto"/>
            <w:vAlign w:val="center"/>
            <w:hideMark/>
          </w:tcPr>
          <w:p w14:paraId="126BDDCA" w14:textId="09F08983" w:rsidR="00FB48BA" w:rsidRPr="00FB48BA" w:rsidRDefault="00982C35"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1.914</w:t>
            </w:r>
          </w:p>
        </w:tc>
        <w:tc>
          <w:tcPr>
            <w:tcW w:w="960" w:type="dxa"/>
            <w:tcBorders>
              <w:top w:val="nil"/>
              <w:left w:val="nil"/>
              <w:bottom w:val="single" w:sz="4" w:space="0" w:color="auto"/>
              <w:right w:val="single" w:sz="4" w:space="0" w:color="auto"/>
            </w:tcBorders>
            <w:shd w:val="clear" w:color="auto" w:fill="auto"/>
            <w:vAlign w:val="center"/>
            <w:hideMark/>
          </w:tcPr>
          <w:p w14:paraId="4F28418F" w14:textId="30613098" w:rsidR="00FB48BA" w:rsidRPr="00FB48BA" w:rsidRDefault="00063840" w:rsidP="00FB48BA">
            <w:pPr>
              <w:overflowPunct/>
              <w:autoSpaceDE/>
              <w:autoSpaceDN/>
              <w:adjustRightInd/>
              <w:spacing w:after="0"/>
              <w:jc w:val="center"/>
              <w:textAlignment w:val="auto"/>
              <w:rPr>
                <w:rFonts w:eastAsia="MS PGothic" w:cs="Arial"/>
                <w:sz w:val="18"/>
                <w:szCs w:val="18"/>
                <w:lang w:val="en-US" w:eastAsia="ja-JP"/>
              </w:rPr>
            </w:pPr>
            <w:r>
              <w:rPr>
                <w:rFonts w:eastAsia="MS PGothic" w:cs="Arial"/>
                <w:sz w:val="18"/>
                <w:szCs w:val="18"/>
                <w:lang w:val="en-US" w:eastAsia="ja-JP"/>
              </w:rPr>
              <w:t>6.3</w:t>
            </w:r>
            <w:r w:rsidR="0076178C">
              <w:rPr>
                <w:rFonts w:eastAsia="MS PGothic" w:cs="Arial"/>
                <w:sz w:val="18"/>
                <w:szCs w:val="18"/>
                <w:lang w:val="en-US" w:eastAsia="ja-JP"/>
              </w:rPr>
              <w:t>7</w:t>
            </w:r>
          </w:p>
        </w:tc>
      </w:tr>
      <w:tr w:rsidR="00FB48BA" w:rsidRPr="00FB48BA" w14:paraId="4251C4C3" w14:textId="77777777" w:rsidTr="002B1014">
        <w:trPr>
          <w:trHeight w:val="276"/>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1A070B" w14:textId="0EB8C196" w:rsidR="00FB48BA" w:rsidRPr="00FB48BA" w:rsidRDefault="00E4569F"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10</w:t>
            </w:r>
          </w:p>
        </w:tc>
        <w:tc>
          <w:tcPr>
            <w:tcW w:w="1260" w:type="dxa"/>
            <w:tcBorders>
              <w:top w:val="nil"/>
              <w:left w:val="nil"/>
              <w:bottom w:val="single" w:sz="4" w:space="0" w:color="auto"/>
              <w:right w:val="single" w:sz="4" w:space="0" w:color="auto"/>
            </w:tcBorders>
            <w:shd w:val="clear" w:color="auto" w:fill="auto"/>
            <w:vAlign w:val="center"/>
            <w:hideMark/>
          </w:tcPr>
          <w:p w14:paraId="608D2416" w14:textId="77777777" w:rsidR="00FB48BA" w:rsidRPr="00FB48BA" w:rsidRDefault="00FB48BA" w:rsidP="00FB48BA">
            <w:pPr>
              <w:overflowPunct/>
              <w:autoSpaceDE/>
              <w:autoSpaceDN/>
              <w:adjustRightInd/>
              <w:spacing w:after="0"/>
              <w:jc w:val="center"/>
              <w:textAlignment w:val="auto"/>
              <w:rPr>
                <w:rFonts w:eastAsia="MS PGothic" w:cs="Arial"/>
                <w:color w:val="000000"/>
                <w:sz w:val="18"/>
                <w:szCs w:val="18"/>
                <w:lang w:val="en-US" w:eastAsia="ja-JP"/>
              </w:rPr>
            </w:pPr>
            <w:r w:rsidRPr="00FB48BA">
              <w:rPr>
                <w:rFonts w:eastAsia="MS PGothic" w:cs="Arial"/>
                <w:color w:val="000000"/>
                <w:sz w:val="18"/>
                <w:szCs w:val="18"/>
                <w:lang w:val="en-US" w:eastAsia="ja-JP"/>
              </w:rPr>
              <w:t>64QAM</w:t>
            </w:r>
          </w:p>
        </w:tc>
        <w:tc>
          <w:tcPr>
            <w:tcW w:w="1660" w:type="dxa"/>
            <w:tcBorders>
              <w:top w:val="nil"/>
              <w:left w:val="nil"/>
              <w:bottom w:val="single" w:sz="4" w:space="0" w:color="auto"/>
              <w:right w:val="single" w:sz="4" w:space="0" w:color="auto"/>
            </w:tcBorders>
            <w:shd w:val="clear" w:color="auto" w:fill="auto"/>
            <w:vAlign w:val="center"/>
            <w:hideMark/>
          </w:tcPr>
          <w:p w14:paraId="21AE39D5" w14:textId="03CBF05C" w:rsidR="00FB48BA" w:rsidRPr="00FB48BA" w:rsidRDefault="00BE09F0"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466</w:t>
            </w:r>
          </w:p>
        </w:tc>
        <w:tc>
          <w:tcPr>
            <w:tcW w:w="1020" w:type="dxa"/>
            <w:tcBorders>
              <w:top w:val="nil"/>
              <w:left w:val="nil"/>
              <w:bottom w:val="single" w:sz="4" w:space="0" w:color="auto"/>
              <w:right w:val="single" w:sz="4" w:space="0" w:color="auto"/>
            </w:tcBorders>
            <w:shd w:val="clear" w:color="auto" w:fill="auto"/>
            <w:vAlign w:val="center"/>
            <w:hideMark/>
          </w:tcPr>
          <w:p w14:paraId="33ED720D" w14:textId="15F14750" w:rsidR="00FB48BA" w:rsidRPr="00FB48BA" w:rsidRDefault="006567BA" w:rsidP="00FB48BA">
            <w:pPr>
              <w:overflowPunct/>
              <w:autoSpaceDE/>
              <w:autoSpaceDN/>
              <w:adjustRightInd/>
              <w:spacing w:after="0"/>
              <w:jc w:val="center"/>
              <w:textAlignment w:val="auto"/>
              <w:rPr>
                <w:rFonts w:eastAsia="MS PGothic" w:cs="Arial"/>
                <w:color w:val="000000"/>
                <w:sz w:val="18"/>
                <w:szCs w:val="18"/>
                <w:lang w:val="en-US" w:eastAsia="ja-JP"/>
              </w:rPr>
            </w:pPr>
            <w:r>
              <w:rPr>
                <w:rFonts w:eastAsia="MS PGothic" w:cs="Arial"/>
                <w:color w:val="000000"/>
                <w:sz w:val="18"/>
                <w:szCs w:val="18"/>
                <w:lang w:val="en-US" w:eastAsia="ja-JP"/>
              </w:rPr>
              <w:t>2.731</w:t>
            </w:r>
          </w:p>
        </w:tc>
        <w:tc>
          <w:tcPr>
            <w:tcW w:w="960" w:type="dxa"/>
            <w:tcBorders>
              <w:top w:val="nil"/>
              <w:left w:val="nil"/>
              <w:bottom w:val="single" w:sz="4" w:space="0" w:color="auto"/>
              <w:right w:val="single" w:sz="4" w:space="0" w:color="auto"/>
            </w:tcBorders>
            <w:shd w:val="clear" w:color="auto" w:fill="auto"/>
            <w:vAlign w:val="center"/>
            <w:hideMark/>
          </w:tcPr>
          <w:p w14:paraId="373D361D" w14:textId="2F96F52C" w:rsidR="00FB48BA" w:rsidRPr="00FB48BA" w:rsidRDefault="0076178C" w:rsidP="00FB48BA">
            <w:pPr>
              <w:overflowPunct/>
              <w:autoSpaceDE/>
              <w:autoSpaceDN/>
              <w:adjustRightInd/>
              <w:spacing w:after="0"/>
              <w:jc w:val="center"/>
              <w:textAlignment w:val="auto"/>
              <w:rPr>
                <w:rFonts w:eastAsia="MS PGothic" w:cs="Arial"/>
                <w:sz w:val="18"/>
                <w:szCs w:val="18"/>
                <w:lang w:val="en-US" w:eastAsia="ja-JP"/>
              </w:rPr>
            </w:pPr>
            <w:r>
              <w:rPr>
                <w:rFonts w:eastAsia="MS PGothic" w:cs="Arial"/>
                <w:sz w:val="18"/>
                <w:szCs w:val="18"/>
                <w:lang w:val="en-US" w:eastAsia="ja-JP"/>
              </w:rPr>
              <w:t>10.27</w:t>
            </w:r>
          </w:p>
        </w:tc>
      </w:tr>
    </w:tbl>
    <w:p w14:paraId="2E063C95" w14:textId="77777777" w:rsidR="002B1014" w:rsidRDefault="002B1014" w:rsidP="00D81FAE">
      <w:pPr>
        <w:rPr>
          <w:rFonts w:eastAsia="Yu Mincho"/>
          <w:lang w:val="en-US" w:eastAsia="ja-JP"/>
        </w:rPr>
      </w:pPr>
    </w:p>
    <w:p w14:paraId="725AEE23" w14:textId="11FDF839" w:rsidR="00D81FAE" w:rsidRDefault="00D81FAE" w:rsidP="00D81FAE">
      <w:pPr>
        <w:rPr>
          <w:rFonts w:ascii="Times New Roman" w:eastAsia="Yu Mincho" w:hAnsi="Times New Roman"/>
          <w:lang w:val="en-US" w:eastAsia="ja-JP"/>
        </w:rPr>
      </w:pPr>
      <w:r w:rsidRPr="00B0469C">
        <w:rPr>
          <w:rFonts w:ascii="Times New Roman" w:eastAsia="Yu Mincho" w:hAnsi="Times New Roman"/>
          <w:lang w:val="en-US" w:eastAsia="ja-JP"/>
        </w:rPr>
        <w:t xml:space="preserve">The </w:t>
      </w:r>
      <w:r w:rsidR="00CB2376" w:rsidRPr="00B0469C">
        <w:rPr>
          <w:rFonts w:ascii="Times New Roman" w:eastAsia="Yu Mincho" w:hAnsi="Times New Roman"/>
          <w:lang w:val="en-US" w:eastAsia="ja-JP"/>
        </w:rPr>
        <w:t xml:space="preserve">calculation </w:t>
      </w:r>
      <w:r w:rsidRPr="00B0469C">
        <w:rPr>
          <w:rFonts w:ascii="Times New Roman" w:eastAsia="Yu Mincho" w:hAnsi="Times New Roman"/>
          <w:lang w:val="en-US" w:eastAsia="ja-JP"/>
        </w:rPr>
        <w:t>results are as shown in the table below</w:t>
      </w:r>
      <w:r w:rsidR="002B1014" w:rsidRPr="00B0469C">
        <w:rPr>
          <w:rFonts w:ascii="Times New Roman" w:eastAsia="Yu Mincho" w:hAnsi="Times New Roman"/>
          <w:lang w:val="en-US" w:eastAsia="ja-JP"/>
        </w:rPr>
        <w:t>;</w:t>
      </w:r>
      <w:r w:rsidRPr="00B0469C">
        <w:rPr>
          <w:rFonts w:ascii="Times New Roman" w:eastAsia="Yu Mincho" w:hAnsi="Times New Roman"/>
          <w:lang w:val="en-US" w:eastAsia="ja-JP"/>
        </w:rPr>
        <w:t xml:space="preserve"> </w:t>
      </w:r>
    </w:p>
    <w:p w14:paraId="30019F1C" w14:textId="1E8C484C" w:rsidR="00D81FAE" w:rsidRDefault="00394230" w:rsidP="00D81FAE">
      <w:pPr>
        <w:spacing w:after="0"/>
        <w:jc w:val="center"/>
        <w:rPr>
          <w:rFonts w:ascii="Times New Roman" w:eastAsia="Yu Mincho" w:hAnsi="Times New Roman"/>
          <w:b/>
          <w:bCs/>
          <w:lang w:eastAsia="ja-JP"/>
        </w:rPr>
      </w:pPr>
      <w:r w:rsidRPr="00B0469C">
        <w:rPr>
          <w:rFonts w:ascii="Times New Roman" w:eastAsia="Yu Mincho" w:hAnsi="Times New Roman"/>
          <w:b/>
          <w:bCs/>
          <w:lang w:eastAsia="ja-JP"/>
        </w:rPr>
        <w:t>Table</w:t>
      </w:r>
      <w:r w:rsidR="00D421DA" w:rsidRPr="00B0469C">
        <w:rPr>
          <w:rFonts w:ascii="Times New Roman" w:eastAsia="Yu Mincho" w:hAnsi="Times New Roman"/>
          <w:b/>
          <w:bCs/>
          <w:lang w:eastAsia="ja-JP"/>
        </w:rPr>
        <w:t xml:space="preserve"> 2.3-2</w:t>
      </w:r>
      <w:r w:rsidRPr="00B0469C">
        <w:rPr>
          <w:rFonts w:ascii="Times New Roman" w:eastAsia="Yu Mincho" w:hAnsi="Times New Roman"/>
          <w:b/>
          <w:bCs/>
          <w:lang w:eastAsia="ja-JP"/>
        </w:rPr>
        <w:t xml:space="preserve">: </w:t>
      </w:r>
      <w:r w:rsidR="002D404B" w:rsidRPr="00B0469C">
        <w:rPr>
          <w:rFonts w:ascii="Times New Roman" w:eastAsia="Yu Mincho" w:hAnsi="Times New Roman"/>
          <w:b/>
          <w:bCs/>
          <w:lang w:eastAsia="ja-JP"/>
        </w:rPr>
        <w:t xml:space="preserve">Link </w:t>
      </w:r>
      <w:r w:rsidR="00C82658" w:rsidRPr="00B0469C">
        <w:rPr>
          <w:rFonts w:ascii="Times New Roman" w:eastAsia="Yu Mincho" w:hAnsi="Times New Roman"/>
          <w:b/>
          <w:bCs/>
          <w:lang w:eastAsia="ja-JP"/>
        </w:rPr>
        <w:t xml:space="preserve">Budget </w:t>
      </w:r>
      <w:r w:rsidR="002D404B" w:rsidRPr="00B0469C">
        <w:rPr>
          <w:rFonts w:ascii="Times New Roman" w:eastAsia="Yu Mincho" w:hAnsi="Times New Roman"/>
          <w:b/>
          <w:bCs/>
          <w:lang w:eastAsia="ja-JP"/>
        </w:rPr>
        <w:t>Analysis for GSO Software Defined Satellites (SDS)</w:t>
      </w:r>
    </w:p>
    <w:p w14:paraId="3D169F44" w14:textId="77777777" w:rsidR="004C67FB" w:rsidRPr="00B0469C" w:rsidRDefault="004C67FB" w:rsidP="004C67FB">
      <w:pPr>
        <w:spacing w:after="0"/>
        <w:jc w:val="center"/>
        <w:rPr>
          <w:rFonts w:ascii="Times New Roman" w:eastAsia="Yu Mincho" w:hAnsi="Times New Roman"/>
          <w:b/>
          <w:bCs/>
          <w:highlight w:val="cyan"/>
          <w:lang w:eastAsia="ja-JP"/>
        </w:rPr>
      </w:pPr>
      <w:r w:rsidRPr="00B0469C">
        <w:rPr>
          <w:rFonts w:ascii="Times New Roman" w:eastAsia="Yu Mincho" w:hAnsi="Times New Roman"/>
          <w:b/>
          <w:bCs/>
          <w:lang w:eastAsia="ja-JP"/>
        </w:rPr>
        <w:t>(VSAT UE EIRP</w:t>
      </w:r>
      <w:r w:rsidRPr="00B0469C">
        <w:rPr>
          <w:rFonts w:ascii="Times New Roman" w:eastAsia="Yu Mincho" w:hAnsi="Times New Roman"/>
          <w:b/>
          <w:bCs/>
          <w:vertAlign w:val="subscript"/>
          <w:lang w:eastAsia="ja-JP"/>
        </w:rPr>
        <w:t>MAX</w:t>
      </w:r>
      <w:r w:rsidRPr="00B0469C">
        <w:rPr>
          <w:rFonts w:ascii="Times New Roman" w:eastAsia="Yu Mincho" w:hAnsi="Times New Roman"/>
          <w:b/>
          <w:bCs/>
          <w:lang w:eastAsia="ja-JP"/>
        </w:rPr>
        <w:t>=</w:t>
      </w:r>
      <w:r>
        <w:rPr>
          <w:rFonts w:ascii="Times New Roman" w:eastAsia="Yu Mincho" w:hAnsi="Times New Roman"/>
          <w:b/>
          <w:bCs/>
          <w:lang w:eastAsia="ja-JP"/>
        </w:rPr>
        <w:t>76</w:t>
      </w:r>
      <w:r w:rsidRPr="00B0469C">
        <w:rPr>
          <w:rFonts w:ascii="Times New Roman" w:eastAsia="Yu Mincho" w:hAnsi="Times New Roman"/>
          <w:b/>
          <w:bCs/>
          <w:lang w:eastAsia="ja-JP"/>
        </w:rPr>
        <w:t>.2dBm)</w:t>
      </w:r>
    </w:p>
    <w:tbl>
      <w:tblPr>
        <w:tblW w:w="5000" w:type="pct"/>
        <w:jc w:val="center"/>
        <w:tblCellMar>
          <w:left w:w="99" w:type="dxa"/>
          <w:right w:w="99" w:type="dxa"/>
        </w:tblCellMar>
        <w:tblLook w:val="04A0" w:firstRow="1" w:lastRow="0" w:firstColumn="1" w:lastColumn="0" w:noHBand="0" w:noVBand="1"/>
      </w:tblPr>
      <w:tblGrid>
        <w:gridCol w:w="1030"/>
        <w:gridCol w:w="1997"/>
        <w:gridCol w:w="1150"/>
        <w:gridCol w:w="908"/>
        <w:gridCol w:w="908"/>
        <w:gridCol w:w="908"/>
        <w:gridCol w:w="908"/>
        <w:gridCol w:w="908"/>
        <w:gridCol w:w="902"/>
      </w:tblGrid>
      <w:tr w:rsidR="0090104D" w:rsidRPr="007B761F" w14:paraId="26D95F99" w14:textId="77777777" w:rsidTr="00001BD1">
        <w:trPr>
          <w:trHeight w:val="270"/>
          <w:jc w:val="center"/>
        </w:trPr>
        <w:tc>
          <w:tcPr>
            <w:tcW w:w="535" w:type="pct"/>
            <w:tcBorders>
              <w:top w:val="single" w:sz="8" w:space="0" w:color="auto"/>
              <w:left w:val="single" w:sz="8" w:space="0" w:color="auto"/>
              <w:bottom w:val="nil"/>
              <w:right w:val="single" w:sz="4" w:space="0" w:color="auto"/>
            </w:tcBorders>
            <w:shd w:val="clear" w:color="000000" w:fill="FFFFFF"/>
            <w:noWrap/>
            <w:vAlign w:val="center"/>
            <w:hideMark/>
          </w:tcPr>
          <w:p w14:paraId="571AFDEF"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Carrier</w:t>
            </w:r>
          </w:p>
        </w:tc>
        <w:tc>
          <w:tcPr>
            <w:tcW w:w="1038" w:type="pct"/>
            <w:tcBorders>
              <w:top w:val="single" w:sz="8" w:space="0" w:color="auto"/>
              <w:left w:val="nil"/>
              <w:bottom w:val="single" w:sz="4" w:space="0" w:color="auto"/>
              <w:right w:val="nil"/>
            </w:tcBorders>
            <w:shd w:val="clear" w:color="000000" w:fill="FFFFFF"/>
            <w:noWrap/>
            <w:vAlign w:val="center"/>
            <w:hideMark/>
          </w:tcPr>
          <w:p w14:paraId="418CAFB8"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CQI</w:t>
            </w:r>
          </w:p>
        </w:tc>
        <w:tc>
          <w:tcPr>
            <w:tcW w:w="598"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4D3E040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5F2D66B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6BCB7DEF"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78AB1DC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57A2411F"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6</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06A91669"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8</w:t>
            </w:r>
          </w:p>
        </w:tc>
        <w:tc>
          <w:tcPr>
            <w:tcW w:w="469" w:type="pct"/>
            <w:tcBorders>
              <w:top w:val="single" w:sz="8" w:space="0" w:color="auto"/>
              <w:left w:val="nil"/>
              <w:bottom w:val="single" w:sz="4" w:space="0" w:color="auto"/>
              <w:right w:val="single" w:sz="8" w:space="0" w:color="auto"/>
            </w:tcBorders>
            <w:shd w:val="clear" w:color="000000" w:fill="FFFFFF"/>
            <w:noWrap/>
            <w:vAlign w:val="center"/>
            <w:hideMark/>
          </w:tcPr>
          <w:p w14:paraId="1FCD6CF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10</w:t>
            </w:r>
          </w:p>
        </w:tc>
      </w:tr>
      <w:tr w:rsidR="0090104D" w:rsidRPr="007B761F" w14:paraId="28B61A97"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C3548B2"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2332C5E2"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Modulation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DDE344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472" w:type="pct"/>
            <w:tcBorders>
              <w:top w:val="nil"/>
              <w:left w:val="nil"/>
              <w:bottom w:val="single" w:sz="4" w:space="0" w:color="auto"/>
              <w:right w:val="single" w:sz="4" w:space="0" w:color="auto"/>
            </w:tcBorders>
            <w:shd w:val="clear" w:color="000000" w:fill="FFFFFF"/>
            <w:noWrap/>
            <w:vAlign w:val="center"/>
            <w:hideMark/>
          </w:tcPr>
          <w:p w14:paraId="0087BAE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QPSK</w:t>
            </w:r>
          </w:p>
        </w:tc>
        <w:tc>
          <w:tcPr>
            <w:tcW w:w="472" w:type="pct"/>
            <w:tcBorders>
              <w:top w:val="nil"/>
              <w:left w:val="nil"/>
              <w:bottom w:val="single" w:sz="4" w:space="0" w:color="auto"/>
              <w:right w:val="single" w:sz="4" w:space="0" w:color="auto"/>
            </w:tcBorders>
            <w:shd w:val="clear" w:color="000000" w:fill="FFFFFF"/>
            <w:noWrap/>
            <w:vAlign w:val="center"/>
            <w:hideMark/>
          </w:tcPr>
          <w:p w14:paraId="721A956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QPSK</w:t>
            </w:r>
          </w:p>
        </w:tc>
        <w:tc>
          <w:tcPr>
            <w:tcW w:w="472" w:type="pct"/>
            <w:tcBorders>
              <w:top w:val="nil"/>
              <w:left w:val="nil"/>
              <w:bottom w:val="single" w:sz="4" w:space="0" w:color="auto"/>
              <w:right w:val="single" w:sz="4" w:space="0" w:color="auto"/>
            </w:tcBorders>
            <w:shd w:val="clear" w:color="000000" w:fill="FFFFFF"/>
            <w:noWrap/>
            <w:vAlign w:val="center"/>
            <w:hideMark/>
          </w:tcPr>
          <w:p w14:paraId="00E3381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QPSK</w:t>
            </w:r>
          </w:p>
        </w:tc>
        <w:tc>
          <w:tcPr>
            <w:tcW w:w="472" w:type="pct"/>
            <w:tcBorders>
              <w:top w:val="nil"/>
              <w:left w:val="nil"/>
              <w:bottom w:val="single" w:sz="4" w:space="0" w:color="auto"/>
              <w:right w:val="single" w:sz="4" w:space="0" w:color="auto"/>
            </w:tcBorders>
            <w:shd w:val="clear" w:color="000000" w:fill="FFFFFF"/>
            <w:noWrap/>
            <w:vAlign w:val="center"/>
            <w:hideMark/>
          </w:tcPr>
          <w:p w14:paraId="27EB7FE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QPSK</w:t>
            </w:r>
          </w:p>
        </w:tc>
        <w:tc>
          <w:tcPr>
            <w:tcW w:w="472" w:type="pct"/>
            <w:tcBorders>
              <w:top w:val="nil"/>
              <w:left w:val="nil"/>
              <w:bottom w:val="single" w:sz="4" w:space="0" w:color="auto"/>
              <w:right w:val="single" w:sz="4" w:space="0" w:color="auto"/>
            </w:tcBorders>
            <w:shd w:val="clear" w:color="000000" w:fill="FFFFFF"/>
            <w:noWrap/>
            <w:vAlign w:val="center"/>
            <w:hideMark/>
          </w:tcPr>
          <w:p w14:paraId="1097A26F"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16QAM</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243F3A8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64QAM</w:t>
            </w:r>
          </w:p>
        </w:tc>
      </w:tr>
      <w:tr w:rsidR="0090104D" w:rsidRPr="007B761F" w14:paraId="332AB2DC"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D26C923"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03FF47B4"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Code Rate x 1024</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36E898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472" w:type="pct"/>
            <w:tcBorders>
              <w:top w:val="nil"/>
              <w:left w:val="nil"/>
              <w:bottom w:val="single" w:sz="4" w:space="0" w:color="auto"/>
              <w:right w:val="single" w:sz="4" w:space="0" w:color="auto"/>
            </w:tcBorders>
            <w:shd w:val="clear" w:color="000000" w:fill="FFFFFF"/>
            <w:noWrap/>
            <w:vAlign w:val="center"/>
            <w:hideMark/>
          </w:tcPr>
          <w:p w14:paraId="729FB2C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78</w:t>
            </w:r>
          </w:p>
        </w:tc>
        <w:tc>
          <w:tcPr>
            <w:tcW w:w="472" w:type="pct"/>
            <w:tcBorders>
              <w:top w:val="nil"/>
              <w:left w:val="nil"/>
              <w:bottom w:val="single" w:sz="4" w:space="0" w:color="auto"/>
              <w:right w:val="single" w:sz="4" w:space="0" w:color="auto"/>
            </w:tcBorders>
            <w:shd w:val="clear" w:color="000000" w:fill="FFFFFF"/>
            <w:noWrap/>
            <w:vAlign w:val="center"/>
            <w:hideMark/>
          </w:tcPr>
          <w:p w14:paraId="739B2E8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120</w:t>
            </w:r>
          </w:p>
        </w:tc>
        <w:tc>
          <w:tcPr>
            <w:tcW w:w="472" w:type="pct"/>
            <w:tcBorders>
              <w:top w:val="nil"/>
              <w:left w:val="nil"/>
              <w:bottom w:val="single" w:sz="4" w:space="0" w:color="auto"/>
              <w:right w:val="single" w:sz="4" w:space="0" w:color="auto"/>
            </w:tcBorders>
            <w:shd w:val="clear" w:color="000000" w:fill="FFFFFF"/>
            <w:noWrap/>
            <w:vAlign w:val="center"/>
            <w:hideMark/>
          </w:tcPr>
          <w:p w14:paraId="2354B29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308</w:t>
            </w:r>
          </w:p>
        </w:tc>
        <w:tc>
          <w:tcPr>
            <w:tcW w:w="472" w:type="pct"/>
            <w:tcBorders>
              <w:top w:val="nil"/>
              <w:left w:val="nil"/>
              <w:bottom w:val="single" w:sz="4" w:space="0" w:color="auto"/>
              <w:right w:val="single" w:sz="4" w:space="0" w:color="auto"/>
            </w:tcBorders>
            <w:shd w:val="clear" w:color="000000" w:fill="FFFFFF"/>
            <w:noWrap/>
            <w:vAlign w:val="center"/>
            <w:hideMark/>
          </w:tcPr>
          <w:p w14:paraId="0354BBC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602</w:t>
            </w:r>
          </w:p>
        </w:tc>
        <w:tc>
          <w:tcPr>
            <w:tcW w:w="472" w:type="pct"/>
            <w:tcBorders>
              <w:top w:val="nil"/>
              <w:left w:val="nil"/>
              <w:bottom w:val="single" w:sz="4" w:space="0" w:color="auto"/>
              <w:right w:val="single" w:sz="4" w:space="0" w:color="auto"/>
            </w:tcBorders>
            <w:shd w:val="clear" w:color="000000" w:fill="FFFFFF"/>
            <w:noWrap/>
            <w:vAlign w:val="center"/>
            <w:hideMark/>
          </w:tcPr>
          <w:p w14:paraId="64B38D9D"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490</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574CAA3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466</w:t>
            </w:r>
          </w:p>
        </w:tc>
      </w:tr>
      <w:tr w:rsidR="0090104D" w:rsidRPr="007B761F" w14:paraId="53B6BF51"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081C6237"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43F0859D"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Channel 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D42A34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MHz</w:t>
            </w:r>
          </w:p>
        </w:tc>
        <w:tc>
          <w:tcPr>
            <w:tcW w:w="472" w:type="pct"/>
            <w:tcBorders>
              <w:top w:val="nil"/>
              <w:left w:val="nil"/>
              <w:bottom w:val="single" w:sz="4" w:space="0" w:color="auto"/>
              <w:right w:val="single" w:sz="4" w:space="0" w:color="auto"/>
            </w:tcBorders>
            <w:shd w:val="clear" w:color="000000" w:fill="FFFFFF"/>
            <w:noWrap/>
            <w:vAlign w:val="center"/>
            <w:hideMark/>
          </w:tcPr>
          <w:p w14:paraId="007E2945"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18.72</w:t>
            </w:r>
          </w:p>
        </w:tc>
        <w:tc>
          <w:tcPr>
            <w:tcW w:w="472" w:type="pct"/>
            <w:tcBorders>
              <w:top w:val="nil"/>
              <w:left w:val="nil"/>
              <w:bottom w:val="single" w:sz="4" w:space="0" w:color="auto"/>
              <w:right w:val="single" w:sz="4" w:space="0" w:color="auto"/>
            </w:tcBorders>
            <w:shd w:val="clear" w:color="000000" w:fill="FFFFFF"/>
            <w:noWrap/>
            <w:vAlign w:val="center"/>
            <w:hideMark/>
          </w:tcPr>
          <w:p w14:paraId="0301ED2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18.72</w:t>
            </w:r>
          </w:p>
        </w:tc>
        <w:tc>
          <w:tcPr>
            <w:tcW w:w="472" w:type="pct"/>
            <w:tcBorders>
              <w:top w:val="nil"/>
              <w:left w:val="nil"/>
              <w:bottom w:val="single" w:sz="4" w:space="0" w:color="auto"/>
              <w:right w:val="single" w:sz="4" w:space="0" w:color="auto"/>
            </w:tcBorders>
            <w:shd w:val="clear" w:color="000000" w:fill="FFFFFF"/>
            <w:noWrap/>
            <w:vAlign w:val="center"/>
            <w:hideMark/>
          </w:tcPr>
          <w:p w14:paraId="7BF37D4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18.72</w:t>
            </w:r>
          </w:p>
        </w:tc>
        <w:tc>
          <w:tcPr>
            <w:tcW w:w="472" w:type="pct"/>
            <w:tcBorders>
              <w:top w:val="nil"/>
              <w:left w:val="nil"/>
              <w:bottom w:val="single" w:sz="4" w:space="0" w:color="auto"/>
              <w:right w:val="single" w:sz="4" w:space="0" w:color="auto"/>
            </w:tcBorders>
            <w:shd w:val="clear" w:color="000000" w:fill="FFFFFF"/>
            <w:noWrap/>
            <w:vAlign w:val="center"/>
            <w:hideMark/>
          </w:tcPr>
          <w:p w14:paraId="471B0F0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18.72</w:t>
            </w:r>
          </w:p>
        </w:tc>
        <w:tc>
          <w:tcPr>
            <w:tcW w:w="472" w:type="pct"/>
            <w:tcBorders>
              <w:top w:val="nil"/>
              <w:left w:val="nil"/>
              <w:bottom w:val="single" w:sz="4" w:space="0" w:color="auto"/>
              <w:right w:val="single" w:sz="4" w:space="0" w:color="auto"/>
            </w:tcBorders>
            <w:shd w:val="clear" w:color="000000" w:fill="FFFFFF"/>
            <w:noWrap/>
            <w:vAlign w:val="center"/>
            <w:hideMark/>
          </w:tcPr>
          <w:p w14:paraId="741BA00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18.72</w:t>
            </w:r>
          </w:p>
        </w:tc>
        <w:tc>
          <w:tcPr>
            <w:tcW w:w="469" w:type="pct"/>
            <w:tcBorders>
              <w:top w:val="nil"/>
              <w:left w:val="nil"/>
              <w:bottom w:val="single" w:sz="4" w:space="0" w:color="auto"/>
              <w:right w:val="single" w:sz="8" w:space="0" w:color="auto"/>
            </w:tcBorders>
            <w:shd w:val="clear" w:color="000000" w:fill="FFFFFF"/>
            <w:noWrap/>
            <w:vAlign w:val="center"/>
            <w:hideMark/>
          </w:tcPr>
          <w:p w14:paraId="62D65639"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18.72</w:t>
            </w:r>
          </w:p>
        </w:tc>
      </w:tr>
      <w:tr w:rsidR="0090104D" w:rsidRPr="007B761F" w14:paraId="72FC5C9D"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4D674DF"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nil"/>
              <w:right w:val="nil"/>
            </w:tcBorders>
            <w:shd w:val="clear" w:color="000000" w:fill="FFFFFF"/>
            <w:noWrap/>
            <w:vAlign w:val="center"/>
            <w:hideMark/>
          </w:tcPr>
          <w:p w14:paraId="524E5ECF"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Bit Efficiency</w:t>
            </w:r>
          </w:p>
        </w:tc>
        <w:tc>
          <w:tcPr>
            <w:tcW w:w="598" w:type="pct"/>
            <w:tcBorders>
              <w:top w:val="nil"/>
              <w:left w:val="single" w:sz="4" w:space="0" w:color="auto"/>
              <w:bottom w:val="nil"/>
              <w:right w:val="single" w:sz="4" w:space="0" w:color="auto"/>
            </w:tcBorders>
            <w:shd w:val="clear" w:color="000000" w:fill="FFFFFF"/>
            <w:noWrap/>
            <w:vAlign w:val="center"/>
            <w:hideMark/>
          </w:tcPr>
          <w:p w14:paraId="2398163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bps/Hz</w:t>
            </w:r>
          </w:p>
        </w:tc>
        <w:tc>
          <w:tcPr>
            <w:tcW w:w="472" w:type="pct"/>
            <w:tcBorders>
              <w:top w:val="nil"/>
              <w:left w:val="nil"/>
              <w:bottom w:val="nil"/>
              <w:right w:val="single" w:sz="4" w:space="0" w:color="auto"/>
            </w:tcBorders>
            <w:shd w:val="clear" w:color="000000" w:fill="FFFFFF"/>
            <w:noWrap/>
            <w:vAlign w:val="center"/>
            <w:hideMark/>
          </w:tcPr>
          <w:p w14:paraId="1C9864B1" w14:textId="32D201D4"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0.15</w:t>
            </w:r>
          </w:p>
        </w:tc>
        <w:tc>
          <w:tcPr>
            <w:tcW w:w="472" w:type="pct"/>
            <w:tcBorders>
              <w:top w:val="nil"/>
              <w:left w:val="nil"/>
              <w:bottom w:val="nil"/>
              <w:right w:val="single" w:sz="4" w:space="0" w:color="auto"/>
            </w:tcBorders>
            <w:shd w:val="clear" w:color="000000" w:fill="FFFFFF"/>
            <w:noWrap/>
            <w:vAlign w:val="center"/>
            <w:hideMark/>
          </w:tcPr>
          <w:p w14:paraId="1D5B9CB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0.23</w:t>
            </w:r>
          </w:p>
        </w:tc>
        <w:tc>
          <w:tcPr>
            <w:tcW w:w="472" w:type="pct"/>
            <w:tcBorders>
              <w:top w:val="nil"/>
              <w:left w:val="nil"/>
              <w:bottom w:val="nil"/>
              <w:right w:val="single" w:sz="4" w:space="0" w:color="auto"/>
            </w:tcBorders>
            <w:shd w:val="clear" w:color="000000" w:fill="FFFFFF"/>
            <w:noWrap/>
            <w:vAlign w:val="center"/>
            <w:hideMark/>
          </w:tcPr>
          <w:p w14:paraId="5E96E33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0.60</w:t>
            </w:r>
          </w:p>
        </w:tc>
        <w:tc>
          <w:tcPr>
            <w:tcW w:w="472" w:type="pct"/>
            <w:tcBorders>
              <w:top w:val="nil"/>
              <w:left w:val="nil"/>
              <w:bottom w:val="nil"/>
              <w:right w:val="single" w:sz="4" w:space="0" w:color="auto"/>
            </w:tcBorders>
            <w:shd w:val="clear" w:color="000000" w:fill="FFFFFF"/>
            <w:noWrap/>
            <w:vAlign w:val="center"/>
            <w:hideMark/>
          </w:tcPr>
          <w:p w14:paraId="5D98195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1.18</w:t>
            </w:r>
          </w:p>
        </w:tc>
        <w:tc>
          <w:tcPr>
            <w:tcW w:w="472" w:type="pct"/>
            <w:tcBorders>
              <w:top w:val="nil"/>
              <w:left w:val="nil"/>
              <w:bottom w:val="nil"/>
              <w:right w:val="single" w:sz="4" w:space="0" w:color="auto"/>
            </w:tcBorders>
            <w:shd w:val="clear" w:color="000000" w:fill="FFFFFF"/>
            <w:noWrap/>
            <w:vAlign w:val="center"/>
            <w:hideMark/>
          </w:tcPr>
          <w:p w14:paraId="2F11D0D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1.91</w:t>
            </w:r>
          </w:p>
        </w:tc>
        <w:tc>
          <w:tcPr>
            <w:tcW w:w="469" w:type="pct"/>
            <w:tcBorders>
              <w:top w:val="nil"/>
              <w:left w:val="nil"/>
              <w:bottom w:val="nil"/>
              <w:right w:val="single" w:sz="8" w:space="0" w:color="auto"/>
            </w:tcBorders>
            <w:shd w:val="clear" w:color="000000" w:fill="FFFFFF"/>
            <w:noWrap/>
            <w:vAlign w:val="center"/>
            <w:hideMark/>
          </w:tcPr>
          <w:p w14:paraId="5985899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2.73</w:t>
            </w:r>
          </w:p>
        </w:tc>
      </w:tr>
      <w:tr w:rsidR="0090104D" w:rsidRPr="007B761F" w14:paraId="70B2AFA3" w14:textId="77777777" w:rsidTr="00001BD1">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5679EF6A"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single" w:sz="4" w:space="0" w:color="auto"/>
              <w:left w:val="single" w:sz="4" w:space="0" w:color="auto"/>
              <w:bottom w:val="single" w:sz="8" w:space="0" w:color="auto"/>
              <w:right w:val="nil"/>
            </w:tcBorders>
            <w:shd w:val="clear" w:color="000000" w:fill="FFFFFF"/>
            <w:noWrap/>
            <w:vAlign w:val="center"/>
            <w:hideMark/>
          </w:tcPr>
          <w:p w14:paraId="1EE2A36E"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Throughput</w:t>
            </w:r>
          </w:p>
        </w:tc>
        <w:tc>
          <w:tcPr>
            <w:tcW w:w="598" w:type="pct"/>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77A4785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Mbps</w:t>
            </w:r>
          </w:p>
        </w:tc>
        <w:tc>
          <w:tcPr>
            <w:tcW w:w="472" w:type="pct"/>
            <w:tcBorders>
              <w:top w:val="single" w:sz="4" w:space="0" w:color="auto"/>
              <w:left w:val="nil"/>
              <w:bottom w:val="single" w:sz="8" w:space="0" w:color="auto"/>
              <w:right w:val="single" w:sz="4" w:space="0" w:color="auto"/>
            </w:tcBorders>
            <w:shd w:val="clear" w:color="000000" w:fill="FFFFFF"/>
            <w:noWrap/>
            <w:vAlign w:val="center"/>
            <w:hideMark/>
          </w:tcPr>
          <w:p w14:paraId="7BA9A97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2.85</w:t>
            </w:r>
          </w:p>
        </w:tc>
        <w:tc>
          <w:tcPr>
            <w:tcW w:w="472" w:type="pct"/>
            <w:tcBorders>
              <w:top w:val="single" w:sz="4" w:space="0" w:color="auto"/>
              <w:left w:val="nil"/>
              <w:bottom w:val="single" w:sz="8" w:space="0" w:color="auto"/>
              <w:right w:val="single" w:sz="4" w:space="0" w:color="auto"/>
            </w:tcBorders>
            <w:shd w:val="clear" w:color="000000" w:fill="FFFFFF"/>
            <w:noWrap/>
            <w:vAlign w:val="center"/>
            <w:hideMark/>
          </w:tcPr>
          <w:p w14:paraId="36D686C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4.39</w:t>
            </w:r>
          </w:p>
        </w:tc>
        <w:tc>
          <w:tcPr>
            <w:tcW w:w="472" w:type="pct"/>
            <w:tcBorders>
              <w:top w:val="single" w:sz="4" w:space="0" w:color="auto"/>
              <w:left w:val="nil"/>
              <w:bottom w:val="single" w:sz="8" w:space="0" w:color="auto"/>
              <w:right w:val="single" w:sz="4" w:space="0" w:color="auto"/>
            </w:tcBorders>
            <w:shd w:val="clear" w:color="000000" w:fill="FFFFFF"/>
            <w:noWrap/>
            <w:vAlign w:val="center"/>
            <w:hideMark/>
          </w:tcPr>
          <w:p w14:paraId="5EFC7C3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11.26</w:t>
            </w:r>
          </w:p>
        </w:tc>
        <w:tc>
          <w:tcPr>
            <w:tcW w:w="472" w:type="pct"/>
            <w:tcBorders>
              <w:top w:val="single" w:sz="4" w:space="0" w:color="auto"/>
              <w:left w:val="nil"/>
              <w:bottom w:val="single" w:sz="8" w:space="0" w:color="auto"/>
              <w:right w:val="single" w:sz="4" w:space="0" w:color="auto"/>
            </w:tcBorders>
            <w:shd w:val="clear" w:color="000000" w:fill="FFFFFF"/>
            <w:noWrap/>
            <w:vAlign w:val="center"/>
            <w:hideMark/>
          </w:tcPr>
          <w:p w14:paraId="17355B1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22.01</w:t>
            </w:r>
          </w:p>
        </w:tc>
        <w:tc>
          <w:tcPr>
            <w:tcW w:w="472" w:type="pct"/>
            <w:tcBorders>
              <w:top w:val="single" w:sz="4" w:space="0" w:color="auto"/>
              <w:left w:val="nil"/>
              <w:bottom w:val="single" w:sz="8" w:space="0" w:color="auto"/>
              <w:right w:val="single" w:sz="4" w:space="0" w:color="auto"/>
            </w:tcBorders>
            <w:shd w:val="clear" w:color="000000" w:fill="FFFFFF"/>
            <w:noWrap/>
            <w:vAlign w:val="center"/>
            <w:hideMark/>
          </w:tcPr>
          <w:p w14:paraId="74F43B6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35.83</w:t>
            </w:r>
          </w:p>
        </w:tc>
        <w:tc>
          <w:tcPr>
            <w:tcW w:w="469" w:type="pct"/>
            <w:tcBorders>
              <w:top w:val="single" w:sz="4" w:space="0" w:color="auto"/>
              <w:left w:val="nil"/>
              <w:bottom w:val="single" w:sz="8" w:space="0" w:color="auto"/>
              <w:right w:val="single" w:sz="8" w:space="0" w:color="auto"/>
            </w:tcBorders>
            <w:shd w:val="clear" w:color="000000" w:fill="FFFFFF"/>
            <w:noWrap/>
            <w:vAlign w:val="center"/>
            <w:hideMark/>
          </w:tcPr>
          <w:p w14:paraId="589895A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51.11</w:t>
            </w:r>
          </w:p>
        </w:tc>
      </w:tr>
      <w:tr w:rsidR="0090104D" w:rsidRPr="007B761F" w14:paraId="654B9D7C"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208FD59"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Uplink</w:t>
            </w:r>
          </w:p>
        </w:tc>
        <w:tc>
          <w:tcPr>
            <w:tcW w:w="1038" w:type="pct"/>
            <w:tcBorders>
              <w:top w:val="nil"/>
              <w:left w:val="nil"/>
              <w:bottom w:val="single" w:sz="4" w:space="0" w:color="auto"/>
              <w:right w:val="nil"/>
            </w:tcBorders>
            <w:shd w:val="clear" w:color="000000" w:fill="FFFFFF"/>
            <w:noWrap/>
            <w:vAlign w:val="center"/>
            <w:hideMark/>
          </w:tcPr>
          <w:p w14:paraId="7DEBFFFE"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Uplink EIRP</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1C8AA1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w:t>
            </w:r>
          </w:p>
        </w:tc>
        <w:tc>
          <w:tcPr>
            <w:tcW w:w="472" w:type="pct"/>
            <w:tcBorders>
              <w:top w:val="nil"/>
              <w:left w:val="nil"/>
              <w:bottom w:val="single" w:sz="4" w:space="0" w:color="auto"/>
              <w:right w:val="single" w:sz="4" w:space="0" w:color="auto"/>
            </w:tcBorders>
            <w:shd w:val="clear" w:color="000000" w:fill="FFFFFF"/>
            <w:noWrap/>
            <w:vAlign w:val="center"/>
            <w:hideMark/>
          </w:tcPr>
          <w:p w14:paraId="6A32D14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46.20</w:t>
            </w:r>
          </w:p>
        </w:tc>
        <w:tc>
          <w:tcPr>
            <w:tcW w:w="472" w:type="pct"/>
            <w:tcBorders>
              <w:top w:val="nil"/>
              <w:left w:val="nil"/>
              <w:bottom w:val="single" w:sz="4" w:space="0" w:color="auto"/>
              <w:right w:val="single" w:sz="4" w:space="0" w:color="auto"/>
            </w:tcBorders>
            <w:shd w:val="clear" w:color="000000" w:fill="FFFFFF"/>
            <w:noWrap/>
            <w:vAlign w:val="center"/>
            <w:hideMark/>
          </w:tcPr>
          <w:p w14:paraId="3A94951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46.20</w:t>
            </w:r>
          </w:p>
        </w:tc>
        <w:tc>
          <w:tcPr>
            <w:tcW w:w="472" w:type="pct"/>
            <w:tcBorders>
              <w:top w:val="nil"/>
              <w:left w:val="nil"/>
              <w:bottom w:val="single" w:sz="4" w:space="0" w:color="auto"/>
              <w:right w:val="single" w:sz="4" w:space="0" w:color="auto"/>
            </w:tcBorders>
            <w:shd w:val="clear" w:color="000000" w:fill="FFFFFF"/>
            <w:noWrap/>
            <w:vAlign w:val="center"/>
            <w:hideMark/>
          </w:tcPr>
          <w:p w14:paraId="7127B76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46.20</w:t>
            </w:r>
          </w:p>
        </w:tc>
        <w:tc>
          <w:tcPr>
            <w:tcW w:w="472" w:type="pct"/>
            <w:tcBorders>
              <w:top w:val="nil"/>
              <w:left w:val="nil"/>
              <w:bottom w:val="single" w:sz="4" w:space="0" w:color="auto"/>
              <w:right w:val="single" w:sz="4" w:space="0" w:color="auto"/>
            </w:tcBorders>
            <w:shd w:val="clear" w:color="000000" w:fill="FFFFFF"/>
            <w:noWrap/>
            <w:vAlign w:val="center"/>
            <w:hideMark/>
          </w:tcPr>
          <w:p w14:paraId="1BB46295"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46.20</w:t>
            </w:r>
          </w:p>
        </w:tc>
        <w:tc>
          <w:tcPr>
            <w:tcW w:w="472" w:type="pct"/>
            <w:tcBorders>
              <w:top w:val="nil"/>
              <w:left w:val="nil"/>
              <w:bottom w:val="single" w:sz="4" w:space="0" w:color="auto"/>
              <w:right w:val="single" w:sz="4" w:space="0" w:color="auto"/>
            </w:tcBorders>
            <w:shd w:val="clear" w:color="000000" w:fill="FFFFFF"/>
            <w:noWrap/>
            <w:vAlign w:val="center"/>
            <w:hideMark/>
          </w:tcPr>
          <w:p w14:paraId="7236B86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46.20</w:t>
            </w:r>
          </w:p>
        </w:tc>
        <w:tc>
          <w:tcPr>
            <w:tcW w:w="469" w:type="pct"/>
            <w:tcBorders>
              <w:top w:val="nil"/>
              <w:left w:val="nil"/>
              <w:bottom w:val="single" w:sz="4" w:space="0" w:color="auto"/>
              <w:right w:val="single" w:sz="8" w:space="0" w:color="auto"/>
            </w:tcBorders>
            <w:shd w:val="clear" w:color="000000" w:fill="FFFFFF"/>
            <w:noWrap/>
            <w:vAlign w:val="center"/>
            <w:hideMark/>
          </w:tcPr>
          <w:p w14:paraId="384C61A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46.20</w:t>
            </w:r>
          </w:p>
        </w:tc>
      </w:tr>
      <w:tr w:rsidR="0090104D" w:rsidRPr="007B761F" w14:paraId="7BA0E48D"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0E57903"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E602F33"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Uplink path loss</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AFF797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hideMark/>
          </w:tcPr>
          <w:p w14:paraId="65E39E1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-207.09</w:t>
            </w:r>
          </w:p>
        </w:tc>
        <w:tc>
          <w:tcPr>
            <w:tcW w:w="472" w:type="pct"/>
            <w:tcBorders>
              <w:top w:val="nil"/>
              <w:left w:val="nil"/>
              <w:bottom w:val="single" w:sz="4" w:space="0" w:color="auto"/>
              <w:right w:val="single" w:sz="4" w:space="0" w:color="auto"/>
            </w:tcBorders>
            <w:shd w:val="clear" w:color="000000" w:fill="FFFFFF"/>
            <w:noWrap/>
            <w:vAlign w:val="center"/>
            <w:hideMark/>
          </w:tcPr>
          <w:p w14:paraId="683422A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-207.09</w:t>
            </w:r>
          </w:p>
        </w:tc>
        <w:tc>
          <w:tcPr>
            <w:tcW w:w="472" w:type="pct"/>
            <w:tcBorders>
              <w:top w:val="nil"/>
              <w:left w:val="nil"/>
              <w:bottom w:val="single" w:sz="4" w:space="0" w:color="auto"/>
              <w:right w:val="single" w:sz="4" w:space="0" w:color="auto"/>
            </w:tcBorders>
            <w:shd w:val="clear" w:color="000000" w:fill="FFFFFF"/>
            <w:noWrap/>
            <w:vAlign w:val="center"/>
            <w:hideMark/>
          </w:tcPr>
          <w:p w14:paraId="332171A0"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-207.09</w:t>
            </w:r>
          </w:p>
        </w:tc>
        <w:tc>
          <w:tcPr>
            <w:tcW w:w="472" w:type="pct"/>
            <w:tcBorders>
              <w:top w:val="nil"/>
              <w:left w:val="nil"/>
              <w:bottom w:val="single" w:sz="4" w:space="0" w:color="auto"/>
              <w:right w:val="single" w:sz="4" w:space="0" w:color="auto"/>
            </w:tcBorders>
            <w:shd w:val="clear" w:color="000000" w:fill="FFFFFF"/>
            <w:noWrap/>
            <w:vAlign w:val="center"/>
            <w:hideMark/>
          </w:tcPr>
          <w:p w14:paraId="2510D99F"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-207.09</w:t>
            </w:r>
          </w:p>
        </w:tc>
        <w:tc>
          <w:tcPr>
            <w:tcW w:w="472" w:type="pct"/>
            <w:tcBorders>
              <w:top w:val="nil"/>
              <w:left w:val="nil"/>
              <w:bottom w:val="single" w:sz="4" w:space="0" w:color="auto"/>
              <w:right w:val="single" w:sz="4" w:space="0" w:color="auto"/>
            </w:tcBorders>
            <w:shd w:val="clear" w:color="000000" w:fill="FFFFFF"/>
            <w:noWrap/>
            <w:vAlign w:val="center"/>
            <w:hideMark/>
          </w:tcPr>
          <w:p w14:paraId="12798214"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-207.09</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5A800085"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-207.09</w:t>
            </w:r>
          </w:p>
        </w:tc>
      </w:tr>
      <w:tr w:rsidR="0090104D" w:rsidRPr="007B761F" w14:paraId="40B511D5"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66CE730"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AEE00EA"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Satellite G/T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17A6011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dB/K</w:t>
            </w:r>
          </w:p>
        </w:tc>
        <w:tc>
          <w:tcPr>
            <w:tcW w:w="472" w:type="pct"/>
            <w:tcBorders>
              <w:top w:val="nil"/>
              <w:left w:val="nil"/>
              <w:bottom w:val="single" w:sz="4" w:space="0" w:color="auto"/>
              <w:right w:val="single" w:sz="4" w:space="0" w:color="auto"/>
            </w:tcBorders>
            <w:shd w:val="clear" w:color="000000" w:fill="FFFFFF"/>
            <w:noWrap/>
            <w:vAlign w:val="center"/>
            <w:hideMark/>
          </w:tcPr>
          <w:p w14:paraId="56851218"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12.50</w:t>
            </w:r>
          </w:p>
        </w:tc>
        <w:tc>
          <w:tcPr>
            <w:tcW w:w="472" w:type="pct"/>
            <w:tcBorders>
              <w:top w:val="nil"/>
              <w:left w:val="nil"/>
              <w:bottom w:val="single" w:sz="4" w:space="0" w:color="auto"/>
              <w:right w:val="single" w:sz="4" w:space="0" w:color="auto"/>
            </w:tcBorders>
            <w:shd w:val="clear" w:color="000000" w:fill="FFFFFF"/>
            <w:noWrap/>
            <w:vAlign w:val="center"/>
            <w:hideMark/>
          </w:tcPr>
          <w:p w14:paraId="4A13FFC8"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12.50</w:t>
            </w:r>
          </w:p>
        </w:tc>
        <w:tc>
          <w:tcPr>
            <w:tcW w:w="472" w:type="pct"/>
            <w:tcBorders>
              <w:top w:val="nil"/>
              <w:left w:val="nil"/>
              <w:bottom w:val="single" w:sz="4" w:space="0" w:color="auto"/>
              <w:right w:val="single" w:sz="4" w:space="0" w:color="auto"/>
            </w:tcBorders>
            <w:shd w:val="clear" w:color="000000" w:fill="FFFFFF"/>
            <w:noWrap/>
            <w:vAlign w:val="center"/>
            <w:hideMark/>
          </w:tcPr>
          <w:p w14:paraId="7C48660F"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12.50</w:t>
            </w:r>
          </w:p>
        </w:tc>
        <w:tc>
          <w:tcPr>
            <w:tcW w:w="472" w:type="pct"/>
            <w:tcBorders>
              <w:top w:val="nil"/>
              <w:left w:val="nil"/>
              <w:bottom w:val="single" w:sz="4" w:space="0" w:color="auto"/>
              <w:right w:val="single" w:sz="4" w:space="0" w:color="auto"/>
            </w:tcBorders>
            <w:shd w:val="clear" w:color="000000" w:fill="FFFFFF"/>
            <w:noWrap/>
            <w:vAlign w:val="center"/>
            <w:hideMark/>
          </w:tcPr>
          <w:p w14:paraId="00803574"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12.50</w:t>
            </w:r>
          </w:p>
        </w:tc>
        <w:tc>
          <w:tcPr>
            <w:tcW w:w="472" w:type="pct"/>
            <w:tcBorders>
              <w:top w:val="nil"/>
              <w:left w:val="nil"/>
              <w:bottom w:val="single" w:sz="4" w:space="0" w:color="auto"/>
              <w:right w:val="single" w:sz="4" w:space="0" w:color="auto"/>
            </w:tcBorders>
            <w:shd w:val="clear" w:color="000000" w:fill="FFFFFF"/>
            <w:noWrap/>
            <w:vAlign w:val="center"/>
            <w:hideMark/>
          </w:tcPr>
          <w:p w14:paraId="518F5B1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12.50</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03A7355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12.50</w:t>
            </w:r>
          </w:p>
        </w:tc>
      </w:tr>
      <w:tr w:rsidR="0090104D" w:rsidRPr="007B761F" w14:paraId="37833429"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D79F510"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4ABB5B1A"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10A2CAB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dBHz</w:t>
            </w:r>
          </w:p>
        </w:tc>
        <w:tc>
          <w:tcPr>
            <w:tcW w:w="472" w:type="pct"/>
            <w:tcBorders>
              <w:top w:val="nil"/>
              <w:left w:val="nil"/>
              <w:bottom w:val="single" w:sz="4" w:space="0" w:color="auto"/>
              <w:right w:val="single" w:sz="4" w:space="0" w:color="auto"/>
            </w:tcBorders>
            <w:shd w:val="clear" w:color="000000" w:fill="FFFFFF"/>
            <w:noWrap/>
            <w:vAlign w:val="center"/>
            <w:hideMark/>
          </w:tcPr>
          <w:p w14:paraId="50469E6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72" w:type="pct"/>
            <w:tcBorders>
              <w:top w:val="nil"/>
              <w:left w:val="nil"/>
              <w:bottom w:val="single" w:sz="4" w:space="0" w:color="auto"/>
              <w:right w:val="single" w:sz="4" w:space="0" w:color="auto"/>
            </w:tcBorders>
            <w:shd w:val="clear" w:color="000000" w:fill="FFFFFF"/>
            <w:noWrap/>
            <w:vAlign w:val="center"/>
            <w:hideMark/>
          </w:tcPr>
          <w:p w14:paraId="40378E70"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72" w:type="pct"/>
            <w:tcBorders>
              <w:top w:val="nil"/>
              <w:left w:val="nil"/>
              <w:bottom w:val="single" w:sz="4" w:space="0" w:color="auto"/>
              <w:right w:val="single" w:sz="4" w:space="0" w:color="auto"/>
            </w:tcBorders>
            <w:shd w:val="clear" w:color="000000" w:fill="FFFFFF"/>
            <w:noWrap/>
            <w:vAlign w:val="center"/>
            <w:hideMark/>
          </w:tcPr>
          <w:p w14:paraId="2E60414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72" w:type="pct"/>
            <w:tcBorders>
              <w:top w:val="nil"/>
              <w:left w:val="nil"/>
              <w:bottom w:val="single" w:sz="4" w:space="0" w:color="auto"/>
              <w:right w:val="single" w:sz="4" w:space="0" w:color="auto"/>
            </w:tcBorders>
            <w:shd w:val="clear" w:color="000000" w:fill="FFFFFF"/>
            <w:noWrap/>
            <w:vAlign w:val="center"/>
            <w:hideMark/>
          </w:tcPr>
          <w:p w14:paraId="3DB5B59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72" w:type="pct"/>
            <w:tcBorders>
              <w:top w:val="nil"/>
              <w:left w:val="nil"/>
              <w:bottom w:val="single" w:sz="4" w:space="0" w:color="auto"/>
              <w:right w:val="single" w:sz="4" w:space="0" w:color="auto"/>
            </w:tcBorders>
            <w:shd w:val="clear" w:color="000000" w:fill="FFFFFF"/>
            <w:noWrap/>
            <w:vAlign w:val="center"/>
            <w:hideMark/>
          </w:tcPr>
          <w:p w14:paraId="7F03FF1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575D75F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r>
      <w:tr w:rsidR="0090104D" w:rsidRPr="007B761F" w14:paraId="799DD831"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F74E1E9"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020B7965"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Boltzmann Constant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0D3CD1B0"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dBW/Hz</w:t>
            </w:r>
            <w:r w:rsidRPr="007B761F">
              <w:rPr>
                <w:rFonts w:ascii="MS Mincho" w:eastAsia="MS Mincho" w:hAnsi="MS Mincho" w:cs="Arial" w:hint="eastAsia"/>
                <w:color w:val="000000"/>
                <w:sz w:val="18"/>
                <w:szCs w:val="18"/>
                <w:lang w:val="en-US" w:eastAsia="ja-JP"/>
              </w:rPr>
              <w:t>･</w:t>
            </w:r>
            <w:r w:rsidRPr="007B761F">
              <w:rPr>
                <w:rFonts w:eastAsia="MS PGothic" w:cs="Arial"/>
                <w:color w:val="000000"/>
                <w:sz w:val="18"/>
                <w:szCs w:val="18"/>
                <w:lang w:val="en-US" w:eastAsia="ja-JP"/>
              </w:rPr>
              <w:t>K</w:t>
            </w:r>
          </w:p>
        </w:tc>
        <w:tc>
          <w:tcPr>
            <w:tcW w:w="472" w:type="pct"/>
            <w:tcBorders>
              <w:top w:val="nil"/>
              <w:left w:val="nil"/>
              <w:bottom w:val="single" w:sz="4" w:space="0" w:color="auto"/>
              <w:right w:val="single" w:sz="4" w:space="0" w:color="auto"/>
            </w:tcBorders>
            <w:shd w:val="clear" w:color="000000" w:fill="FFFFFF"/>
            <w:noWrap/>
            <w:vAlign w:val="center"/>
            <w:hideMark/>
          </w:tcPr>
          <w:p w14:paraId="7145170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72" w:type="pct"/>
            <w:tcBorders>
              <w:top w:val="nil"/>
              <w:left w:val="nil"/>
              <w:bottom w:val="single" w:sz="4" w:space="0" w:color="auto"/>
              <w:right w:val="single" w:sz="4" w:space="0" w:color="auto"/>
            </w:tcBorders>
            <w:shd w:val="clear" w:color="000000" w:fill="FFFFFF"/>
            <w:noWrap/>
            <w:vAlign w:val="center"/>
            <w:hideMark/>
          </w:tcPr>
          <w:p w14:paraId="0291E41F"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72" w:type="pct"/>
            <w:tcBorders>
              <w:top w:val="nil"/>
              <w:left w:val="nil"/>
              <w:bottom w:val="single" w:sz="4" w:space="0" w:color="auto"/>
              <w:right w:val="single" w:sz="4" w:space="0" w:color="auto"/>
            </w:tcBorders>
            <w:shd w:val="clear" w:color="000000" w:fill="FFFFFF"/>
            <w:noWrap/>
            <w:vAlign w:val="center"/>
            <w:hideMark/>
          </w:tcPr>
          <w:p w14:paraId="31E9297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72" w:type="pct"/>
            <w:tcBorders>
              <w:top w:val="nil"/>
              <w:left w:val="nil"/>
              <w:bottom w:val="single" w:sz="4" w:space="0" w:color="auto"/>
              <w:right w:val="single" w:sz="4" w:space="0" w:color="auto"/>
            </w:tcBorders>
            <w:shd w:val="clear" w:color="000000" w:fill="FFFFFF"/>
            <w:noWrap/>
            <w:vAlign w:val="center"/>
            <w:hideMark/>
          </w:tcPr>
          <w:p w14:paraId="58E7A60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72" w:type="pct"/>
            <w:tcBorders>
              <w:top w:val="nil"/>
              <w:left w:val="nil"/>
              <w:bottom w:val="single" w:sz="4" w:space="0" w:color="auto"/>
              <w:right w:val="single" w:sz="4" w:space="0" w:color="auto"/>
            </w:tcBorders>
            <w:shd w:val="clear" w:color="000000" w:fill="FFFFFF"/>
            <w:noWrap/>
            <w:vAlign w:val="center"/>
            <w:hideMark/>
          </w:tcPr>
          <w:p w14:paraId="49D91A15"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28CA72A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r>
      <w:tr w:rsidR="0090104D" w:rsidRPr="007B761F" w14:paraId="2EB67FE2" w14:textId="77777777" w:rsidTr="00001BD1">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377BDA58"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25743644"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Uplink C/N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76528F70"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hideMark/>
          </w:tcPr>
          <w:p w14:paraId="5855B97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7.49</w:t>
            </w:r>
          </w:p>
        </w:tc>
        <w:tc>
          <w:tcPr>
            <w:tcW w:w="472" w:type="pct"/>
            <w:tcBorders>
              <w:top w:val="nil"/>
              <w:left w:val="nil"/>
              <w:bottom w:val="single" w:sz="8" w:space="0" w:color="auto"/>
              <w:right w:val="single" w:sz="4" w:space="0" w:color="auto"/>
            </w:tcBorders>
            <w:shd w:val="clear" w:color="000000" w:fill="FFFFFF"/>
            <w:noWrap/>
            <w:vAlign w:val="center"/>
            <w:hideMark/>
          </w:tcPr>
          <w:p w14:paraId="6BB9EFB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7.49</w:t>
            </w:r>
          </w:p>
        </w:tc>
        <w:tc>
          <w:tcPr>
            <w:tcW w:w="472" w:type="pct"/>
            <w:tcBorders>
              <w:top w:val="nil"/>
              <w:left w:val="nil"/>
              <w:bottom w:val="single" w:sz="8" w:space="0" w:color="auto"/>
              <w:right w:val="single" w:sz="4" w:space="0" w:color="auto"/>
            </w:tcBorders>
            <w:shd w:val="clear" w:color="000000" w:fill="FFFFFF"/>
            <w:noWrap/>
            <w:vAlign w:val="center"/>
            <w:hideMark/>
          </w:tcPr>
          <w:p w14:paraId="572E0A4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7.49</w:t>
            </w:r>
          </w:p>
        </w:tc>
        <w:tc>
          <w:tcPr>
            <w:tcW w:w="472" w:type="pct"/>
            <w:tcBorders>
              <w:top w:val="nil"/>
              <w:left w:val="nil"/>
              <w:bottom w:val="single" w:sz="8" w:space="0" w:color="auto"/>
              <w:right w:val="single" w:sz="4" w:space="0" w:color="auto"/>
            </w:tcBorders>
            <w:shd w:val="clear" w:color="000000" w:fill="FFFFFF"/>
            <w:noWrap/>
            <w:vAlign w:val="center"/>
            <w:hideMark/>
          </w:tcPr>
          <w:p w14:paraId="1C4C6A9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7.49</w:t>
            </w:r>
          </w:p>
        </w:tc>
        <w:tc>
          <w:tcPr>
            <w:tcW w:w="472" w:type="pct"/>
            <w:tcBorders>
              <w:top w:val="nil"/>
              <w:left w:val="nil"/>
              <w:bottom w:val="single" w:sz="8" w:space="0" w:color="auto"/>
              <w:right w:val="single" w:sz="4" w:space="0" w:color="auto"/>
            </w:tcBorders>
            <w:shd w:val="clear" w:color="000000" w:fill="FFFFFF"/>
            <w:noWrap/>
            <w:vAlign w:val="center"/>
            <w:hideMark/>
          </w:tcPr>
          <w:p w14:paraId="3AA293F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7.49</w:t>
            </w:r>
          </w:p>
        </w:tc>
        <w:tc>
          <w:tcPr>
            <w:tcW w:w="469" w:type="pct"/>
            <w:tcBorders>
              <w:top w:val="nil"/>
              <w:left w:val="nil"/>
              <w:bottom w:val="single" w:sz="8" w:space="0" w:color="auto"/>
              <w:right w:val="single" w:sz="8" w:space="0" w:color="auto"/>
            </w:tcBorders>
            <w:shd w:val="clear" w:color="000000" w:fill="FFFFFF"/>
            <w:noWrap/>
            <w:vAlign w:val="center"/>
            <w:hideMark/>
          </w:tcPr>
          <w:p w14:paraId="0A13A53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7.49</w:t>
            </w:r>
          </w:p>
        </w:tc>
      </w:tr>
      <w:tr w:rsidR="0090104D" w:rsidRPr="007B761F" w14:paraId="02AC5623"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A54C477"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Downlink</w:t>
            </w:r>
          </w:p>
        </w:tc>
        <w:tc>
          <w:tcPr>
            <w:tcW w:w="1038" w:type="pct"/>
            <w:tcBorders>
              <w:top w:val="nil"/>
              <w:left w:val="nil"/>
              <w:bottom w:val="single" w:sz="4" w:space="0" w:color="auto"/>
              <w:right w:val="nil"/>
            </w:tcBorders>
            <w:shd w:val="clear" w:color="000000" w:fill="FFFFFF"/>
            <w:noWrap/>
            <w:vAlign w:val="center"/>
            <w:hideMark/>
          </w:tcPr>
          <w:p w14:paraId="1101C806"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Satellite EIRP</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0C6349E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w:t>
            </w:r>
          </w:p>
        </w:tc>
        <w:tc>
          <w:tcPr>
            <w:tcW w:w="472" w:type="pct"/>
            <w:tcBorders>
              <w:top w:val="nil"/>
              <w:left w:val="nil"/>
              <w:bottom w:val="single" w:sz="4" w:space="0" w:color="auto"/>
              <w:right w:val="single" w:sz="4" w:space="0" w:color="auto"/>
            </w:tcBorders>
            <w:shd w:val="clear" w:color="000000" w:fill="FFFFFF"/>
            <w:noWrap/>
            <w:vAlign w:val="center"/>
            <w:hideMark/>
          </w:tcPr>
          <w:p w14:paraId="5816CD7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58.00</w:t>
            </w:r>
          </w:p>
        </w:tc>
        <w:tc>
          <w:tcPr>
            <w:tcW w:w="472" w:type="pct"/>
            <w:tcBorders>
              <w:top w:val="nil"/>
              <w:left w:val="nil"/>
              <w:bottom w:val="single" w:sz="4" w:space="0" w:color="auto"/>
              <w:right w:val="single" w:sz="4" w:space="0" w:color="auto"/>
            </w:tcBorders>
            <w:shd w:val="clear" w:color="000000" w:fill="FFFFFF"/>
            <w:noWrap/>
            <w:vAlign w:val="center"/>
            <w:hideMark/>
          </w:tcPr>
          <w:p w14:paraId="7DD5A1C0"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58.00</w:t>
            </w:r>
          </w:p>
        </w:tc>
        <w:tc>
          <w:tcPr>
            <w:tcW w:w="472" w:type="pct"/>
            <w:tcBorders>
              <w:top w:val="nil"/>
              <w:left w:val="nil"/>
              <w:bottom w:val="single" w:sz="4" w:space="0" w:color="auto"/>
              <w:right w:val="single" w:sz="4" w:space="0" w:color="auto"/>
            </w:tcBorders>
            <w:shd w:val="clear" w:color="000000" w:fill="FFFFFF"/>
            <w:noWrap/>
            <w:vAlign w:val="center"/>
            <w:hideMark/>
          </w:tcPr>
          <w:p w14:paraId="07AB3A3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58.00</w:t>
            </w:r>
          </w:p>
        </w:tc>
        <w:tc>
          <w:tcPr>
            <w:tcW w:w="472" w:type="pct"/>
            <w:tcBorders>
              <w:top w:val="nil"/>
              <w:left w:val="nil"/>
              <w:bottom w:val="single" w:sz="4" w:space="0" w:color="auto"/>
              <w:right w:val="single" w:sz="4" w:space="0" w:color="auto"/>
            </w:tcBorders>
            <w:shd w:val="clear" w:color="000000" w:fill="FFFFFF"/>
            <w:noWrap/>
            <w:vAlign w:val="center"/>
            <w:hideMark/>
          </w:tcPr>
          <w:p w14:paraId="4EE40B98"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58.00</w:t>
            </w:r>
          </w:p>
        </w:tc>
        <w:tc>
          <w:tcPr>
            <w:tcW w:w="472" w:type="pct"/>
            <w:tcBorders>
              <w:top w:val="nil"/>
              <w:left w:val="nil"/>
              <w:bottom w:val="single" w:sz="4" w:space="0" w:color="auto"/>
              <w:right w:val="single" w:sz="4" w:space="0" w:color="auto"/>
            </w:tcBorders>
            <w:shd w:val="clear" w:color="000000" w:fill="FFFFFF"/>
            <w:noWrap/>
            <w:vAlign w:val="center"/>
            <w:hideMark/>
          </w:tcPr>
          <w:p w14:paraId="1D9D9CFD"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58.00</w:t>
            </w:r>
          </w:p>
        </w:tc>
        <w:tc>
          <w:tcPr>
            <w:tcW w:w="469" w:type="pct"/>
            <w:tcBorders>
              <w:top w:val="nil"/>
              <w:left w:val="nil"/>
              <w:bottom w:val="single" w:sz="4" w:space="0" w:color="auto"/>
              <w:right w:val="single" w:sz="8" w:space="0" w:color="auto"/>
            </w:tcBorders>
            <w:shd w:val="clear" w:color="000000" w:fill="FFFFFF"/>
            <w:noWrap/>
            <w:vAlign w:val="center"/>
            <w:hideMark/>
          </w:tcPr>
          <w:p w14:paraId="429C566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58.00</w:t>
            </w:r>
          </w:p>
        </w:tc>
      </w:tr>
      <w:tr w:rsidR="0090104D" w:rsidRPr="007B761F" w14:paraId="1028BC69"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8713B95"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B0785D2"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Output back-off</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0AA586B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hideMark/>
          </w:tcPr>
          <w:p w14:paraId="0B2E8BA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10.78</w:t>
            </w:r>
          </w:p>
        </w:tc>
        <w:tc>
          <w:tcPr>
            <w:tcW w:w="472" w:type="pct"/>
            <w:tcBorders>
              <w:top w:val="nil"/>
              <w:left w:val="nil"/>
              <w:bottom w:val="single" w:sz="4" w:space="0" w:color="auto"/>
              <w:right w:val="single" w:sz="4" w:space="0" w:color="auto"/>
            </w:tcBorders>
            <w:shd w:val="clear" w:color="000000" w:fill="FFFFFF"/>
            <w:noWrap/>
            <w:vAlign w:val="center"/>
            <w:hideMark/>
          </w:tcPr>
          <w:p w14:paraId="13B13A3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10.78</w:t>
            </w:r>
          </w:p>
        </w:tc>
        <w:tc>
          <w:tcPr>
            <w:tcW w:w="472" w:type="pct"/>
            <w:tcBorders>
              <w:top w:val="nil"/>
              <w:left w:val="nil"/>
              <w:bottom w:val="single" w:sz="4" w:space="0" w:color="auto"/>
              <w:right w:val="single" w:sz="4" w:space="0" w:color="auto"/>
            </w:tcBorders>
            <w:shd w:val="clear" w:color="000000" w:fill="FFFFFF"/>
            <w:noWrap/>
            <w:vAlign w:val="center"/>
            <w:hideMark/>
          </w:tcPr>
          <w:p w14:paraId="1113766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10.78</w:t>
            </w:r>
          </w:p>
        </w:tc>
        <w:tc>
          <w:tcPr>
            <w:tcW w:w="472" w:type="pct"/>
            <w:tcBorders>
              <w:top w:val="nil"/>
              <w:left w:val="nil"/>
              <w:bottom w:val="single" w:sz="4" w:space="0" w:color="auto"/>
              <w:right w:val="single" w:sz="4" w:space="0" w:color="auto"/>
            </w:tcBorders>
            <w:shd w:val="clear" w:color="000000" w:fill="FFFFFF"/>
            <w:noWrap/>
            <w:vAlign w:val="center"/>
            <w:hideMark/>
          </w:tcPr>
          <w:p w14:paraId="32B1EAC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10.78</w:t>
            </w:r>
          </w:p>
        </w:tc>
        <w:tc>
          <w:tcPr>
            <w:tcW w:w="472" w:type="pct"/>
            <w:tcBorders>
              <w:top w:val="nil"/>
              <w:left w:val="nil"/>
              <w:bottom w:val="single" w:sz="4" w:space="0" w:color="auto"/>
              <w:right w:val="single" w:sz="4" w:space="0" w:color="auto"/>
            </w:tcBorders>
            <w:shd w:val="clear" w:color="000000" w:fill="FFFFFF"/>
            <w:noWrap/>
            <w:vAlign w:val="center"/>
            <w:hideMark/>
          </w:tcPr>
          <w:p w14:paraId="6E89290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10.78</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1EF74BE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10.78</w:t>
            </w:r>
          </w:p>
        </w:tc>
      </w:tr>
      <w:tr w:rsidR="0090104D" w:rsidRPr="007B761F" w14:paraId="19018002"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05D0BE8C"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342AAF64"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Downlink path loss</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497617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hideMark/>
          </w:tcPr>
          <w:p w14:paraId="1E82559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-205.93</w:t>
            </w:r>
          </w:p>
        </w:tc>
        <w:tc>
          <w:tcPr>
            <w:tcW w:w="472" w:type="pct"/>
            <w:tcBorders>
              <w:top w:val="nil"/>
              <w:left w:val="nil"/>
              <w:bottom w:val="single" w:sz="4" w:space="0" w:color="auto"/>
              <w:right w:val="single" w:sz="4" w:space="0" w:color="auto"/>
            </w:tcBorders>
            <w:shd w:val="clear" w:color="000000" w:fill="FFFFFF"/>
            <w:noWrap/>
            <w:vAlign w:val="center"/>
            <w:hideMark/>
          </w:tcPr>
          <w:p w14:paraId="091B43E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-205.93</w:t>
            </w:r>
          </w:p>
        </w:tc>
        <w:tc>
          <w:tcPr>
            <w:tcW w:w="472" w:type="pct"/>
            <w:tcBorders>
              <w:top w:val="nil"/>
              <w:left w:val="nil"/>
              <w:bottom w:val="single" w:sz="4" w:space="0" w:color="auto"/>
              <w:right w:val="single" w:sz="4" w:space="0" w:color="auto"/>
            </w:tcBorders>
            <w:shd w:val="clear" w:color="000000" w:fill="FFFFFF"/>
            <w:noWrap/>
            <w:vAlign w:val="center"/>
            <w:hideMark/>
          </w:tcPr>
          <w:p w14:paraId="76089C8D"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-205.93</w:t>
            </w:r>
          </w:p>
        </w:tc>
        <w:tc>
          <w:tcPr>
            <w:tcW w:w="472" w:type="pct"/>
            <w:tcBorders>
              <w:top w:val="nil"/>
              <w:left w:val="nil"/>
              <w:bottom w:val="single" w:sz="4" w:space="0" w:color="auto"/>
              <w:right w:val="single" w:sz="4" w:space="0" w:color="auto"/>
            </w:tcBorders>
            <w:shd w:val="clear" w:color="000000" w:fill="FFFFFF"/>
            <w:noWrap/>
            <w:vAlign w:val="center"/>
            <w:hideMark/>
          </w:tcPr>
          <w:p w14:paraId="436AD0C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-205.93</w:t>
            </w:r>
          </w:p>
        </w:tc>
        <w:tc>
          <w:tcPr>
            <w:tcW w:w="472" w:type="pct"/>
            <w:tcBorders>
              <w:top w:val="nil"/>
              <w:left w:val="nil"/>
              <w:bottom w:val="single" w:sz="4" w:space="0" w:color="auto"/>
              <w:right w:val="single" w:sz="4" w:space="0" w:color="auto"/>
            </w:tcBorders>
            <w:shd w:val="clear" w:color="000000" w:fill="FFFFFF"/>
            <w:noWrap/>
            <w:vAlign w:val="center"/>
            <w:hideMark/>
          </w:tcPr>
          <w:p w14:paraId="73D8FA7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-205.93</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660CED89"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-205.93</w:t>
            </w:r>
          </w:p>
        </w:tc>
      </w:tr>
      <w:tr w:rsidR="0090104D" w:rsidRPr="007B761F" w14:paraId="5CB1B143"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9987B08"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9B4C57D"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Rx Antenna G/T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47090F3F"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dB/K</w:t>
            </w:r>
          </w:p>
        </w:tc>
        <w:tc>
          <w:tcPr>
            <w:tcW w:w="472" w:type="pct"/>
            <w:tcBorders>
              <w:top w:val="nil"/>
              <w:left w:val="nil"/>
              <w:bottom w:val="single" w:sz="4" w:space="0" w:color="auto"/>
              <w:right w:val="single" w:sz="4" w:space="0" w:color="auto"/>
            </w:tcBorders>
            <w:shd w:val="clear" w:color="000000" w:fill="FFFFFF"/>
            <w:noWrap/>
            <w:vAlign w:val="center"/>
            <w:hideMark/>
          </w:tcPr>
          <w:p w14:paraId="419ABEA0"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33.30</w:t>
            </w:r>
          </w:p>
        </w:tc>
        <w:tc>
          <w:tcPr>
            <w:tcW w:w="472" w:type="pct"/>
            <w:tcBorders>
              <w:top w:val="nil"/>
              <w:left w:val="nil"/>
              <w:bottom w:val="single" w:sz="4" w:space="0" w:color="auto"/>
              <w:right w:val="single" w:sz="4" w:space="0" w:color="auto"/>
            </w:tcBorders>
            <w:shd w:val="clear" w:color="000000" w:fill="FFFFFF"/>
            <w:noWrap/>
            <w:vAlign w:val="center"/>
            <w:hideMark/>
          </w:tcPr>
          <w:p w14:paraId="688FD8B0"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33.30</w:t>
            </w:r>
          </w:p>
        </w:tc>
        <w:tc>
          <w:tcPr>
            <w:tcW w:w="472" w:type="pct"/>
            <w:tcBorders>
              <w:top w:val="nil"/>
              <w:left w:val="nil"/>
              <w:bottom w:val="single" w:sz="4" w:space="0" w:color="auto"/>
              <w:right w:val="single" w:sz="4" w:space="0" w:color="auto"/>
            </w:tcBorders>
            <w:shd w:val="clear" w:color="000000" w:fill="FFFFFF"/>
            <w:noWrap/>
            <w:vAlign w:val="center"/>
            <w:hideMark/>
          </w:tcPr>
          <w:p w14:paraId="7178CC99"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33.30</w:t>
            </w:r>
          </w:p>
        </w:tc>
        <w:tc>
          <w:tcPr>
            <w:tcW w:w="472" w:type="pct"/>
            <w:tcBorders>
              <w:top w:val="nil"/>
              <w:left w:val="nil"/>
              <w:bottom w:val="single" w:sz="4" w:space="0" w:color="auto"/>
              <w:right w:val="single" w:sz="4" w:space="0" w:color="auto"/>
            </w:tcBorders>
            <w:shd w:val="clear" w:color="000000" w:fill="FFFFFF"/>
            <w:noWrap/>
            <w:vAlign w:val="center"/>
            <w:hideMark/>
          </w:tcPr>
          <w:p w14:paraId="424E02A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33.30</w:t>
            </w:r>
          </w:p>
        </w:tc>
        <w:tc>
          <w:tcPr>
            <w:tcW w:w="472" w:type="pct"/>
            <w:tcBorders>
              <w:top w:val="nil"/>
              <w:left w:val="nil"/>
              <w:bottom w:val="single" w:sz="4" w:space="0" w:color="auto"/>
              <w:right w:val="single" w:sz="4" w:space="0" w:color="auto"/>
            </w:tcBorders>
            <w:shd w:val="clear" w:color="000000" w:fill="FFFFFF"/>
            <w:noWrap/>
            <w:vAlign w:val="center"/>
            <w:hideMark/>
          </w:tcPr>
          <w:p w14:paraId="45C921F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33.30</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50295514"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33.30</w:t>
            </w:r>
          </w:p>
        </w:tc>
      </w:tr>
      <w:tr w:rsidR="0090104D" w:rsidRPr="007B761F" w14:paraId="508D3A2F"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7EA3EBE"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6075CBF9"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221EFE34"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dBHz</w:t>
            </w:r>
          </w:p>
        </w:tc>
        <w:tc>
          <w:tcPr>
            <w:tcW w:w="472" w:type="pct"/>
            <w:tcBorders>
              <w:top w:val="nil"/>
              <w:left w:val="nil"/>
              <w:bottom w:val="single" w:sz="4" w:space="0" w:color="auto"/>
              <w:right w:val="single" w:sz="4" w:space="0" w:color="auto"/>
            </w:tcBorders>
            <w:shd w:val="clear" w:color="000000" w:fill="FFFFFF"/>
            <w:noWrap/>
            <w:vAlign w:val="center"/>
            <w:hideMark/>
          </w:tcPr>
          <w:p w14:paraId="1A0AD634"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72" w:type="pct"/>
            <w:tcBorders>
              <w:top w:val="nil"/>
              <w:left w:val="nil"/>
              <w:bottom w:val="single" w:sz="4" w:space="0" w:color="auto"/>
              <w:right w:val="single" w:sz="4" w:space="0" w:color="auto"/>
            </w:tcBorders>
            <w:shd w:val="clear" w:color="000000" w:fill="FFFFFF"/>
            <w:noWrap/>
            <w:vAlign w:val="center"/>
            <w:hideMark/>
          </w:tcPr>
          <w:p w14:paraId="2CC83D0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72" w:type="pct"/>
            <w:tcBorders>
              <w:top w:val="nil"/>
              <w:left w:val="nil"/>
              <w:bottom w:val="single" w:sz="4" w:space="0" w:color="auto"/>
              <w:right w:val="single" w:sz="4" w:space="0" w:color="auto"/>
            </w:tcBorders>
            <w:shd w:val="clear" w:color="000000" w:fill="FFFFFF"/>
            <w:noWrap/>
            <w:vAlign w:val="center"/>
            <w:hideMark/>
          </w:tcPr>
          <w:p w14:paraId="18DA92A9"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72" w:type="pct"/>
            <w:tcBorders>
              <w:top w:val="nil"/>
              <w:left w:val="nil"/>
              <w:bottom w:val="single" w:sz="4" w:space="0" w:color="auto"/>
              <w:right w:val="single" w:sz="4" w:space="0" w:color="auto"/>
            </w:tcBorders>
            <w:shd w:val="clear" w:color="000000" w:fill="FFFFFF"/>
            <w:noWrap/>
            <w:vAlign w:val="center"/>
            <w:hideMark/>
          </w:tcPr>
          <w:p w14:paraId="143911B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72" w:type="pct"/>
            <w:tcBorders>
              <w:top w:val="nil"/>
              <w:left w:val="nil"/>
              <w:bottom w:val="single" w:sz="4" w:space="0" w:color="auto"/>
              <w:right w:val="single" w:sz="4" w:space="0" w:color="auto"/>
            </w:tcBorders>
            <w:shd w:val="clear" w:color="000000" w:fill="FFFFFF"/>
            <w:noWrap/>
            <w:vAlign w:val="center"/>
            <w:hideMark/>
          </w:tcPr>
          <w:p w14:paraId="6C68AB4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067EFBC4"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-72.72</w:t>
            </w:r>
          </w:p>
        </w:tc>
      </w:tr>
      <w:tr w:rsidR="0090104D" w:rsidRPr="007B761F" w14:paraId="1DE0C7A0"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54FE0ED0"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318B376D"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Boltzmann Constant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44DA1FB9"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dBW/Hz</w:t>
            </w:r>
            <w:r w:rsidRPr="007B761F">
              <w:rPr>
                <w:rFonts w:ascii="MS Mincho" w:eastAsia="MS Mincho" w:hAnsi="MS Mincho" w:cs="Arial" w:hint="eastAsia"/>
                <w:color w:val="000000"/>
                <w:sz w:val="18"/>
                <w:szCs w:val="18"/>
                <w:lang w:val="en-US" w:eastAsia="ja-JP"/>
              </w:rPr>
              <w:t>･</w:t>
            </w:r>
            <w:r w:rsidRPr="007B761F">
              <w:rPr>
                <w:rFonts w:eastAsia="MS PGothic" w:cs="Arial"/>
                <w:color w:val="000000"/>
                <w:sz w:val="18"/>
                <w:szCs w:val="18"/>
                <w:lang w:val="en-US" w:eastAsia="ja-JP"/>
              </w:rPr>
              <w:t>K</w:t>
            </w:r>
          </w:p>
        </w:tc>
        <w:tc>
          <w:tcPr>
            <w:tcW w:w="472" w:type="pct"/>
            <w:tcBorders>
              <w:top w:val="nil"/>
              <w:left w:val="nil"/>
              <w:bottom w:val="single" w:sz="4" w:space="0" w:color="auto"/>
              <w:right w:val="single" w:sz="4" w:space="0" w:color="auto"/>
            </w:tcBorders>
            <w:shd w:val="clear" w:color="000000" w:fill="FFFFFF"/>
            <w:noWrap/>
            <w:vAlign w:val="center"/>
            <w:hideMark/>
          </w:tcPr>
          <w:p w14:paraId="7EFFCED9"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72" w:type="pct"/>
            <w:tcBorders>
              <w:top w:val="nil"/>
              <w:left w:val="nil"/>
              <w:bottom w:val="single" w:sz="4" w:space="0" w:color="auto"/>
              <w:right w:val="single" w:sz="4" w:space="0" w:color="auto"/>
            </w:tcBorders>
            <w:shd w:val="clear" w:color="000000" w:fill="FFFFFF"/>
            <w:noWrap/>
            <w:vAlign w:val="center"/>
            <w:hideMark/>
          </w:tcPr>
          <w:p w14:paraId="36AF687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72" w:type="pct"/>
            <w:tcBorders>
              <w:top w:val="nil"/>
              <w:left w:val="nil"/>
              <w:bottom w:val="single" w:sz="4" w:space="0" w:color="auto"/>
              <w:right w:val="single" w:sz="4" w:space="0" w:color="auto"/>
            </w:tcBorders>
            <w:shd w:val="clear" w:color="000000" w:fill="FFFFFF"/>
            <w:noWrap/>
            <w:vAlign w:val="center"/>
            <w:hideMark/>
          </w:tcPr>
          <w:p w14:paraId="0246C2F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72" w:type="pct"/>
            <w:tcBorders>
              <w:top w:val="nil"/>
              <w:left w:val="nil"/>
              <w:bottom w:val="single" w:sz="4" w:space="0" w:color="auto"/>
              <w:right w:val="single" w:sz="4" w:space="0" w:color="auto"/>
            </w:tcBorders>
            <w:shd w:val="clear" w:color="000000" w:fill="FFFFFF"/>
            <w:noWrap/>
            <w:vAlign w:val="center"/>
            <w:hideMark/>
          </w:tcPr>
          <w:p w14:paraId="6FB1761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72" w:type="pct"/>
            <w:tcBorders>
              <w:top w:val="nil"/>
              <w:left w:val="nil"/>
              <w:bottom w:val="single" w:sz="4" w:space="0" w:color="auto"/>
              <w:right w:val="single" w:sz="4" w:space="0" w:color="auto"/>
            </w:tcBorders>
            <w:shd w:val="clear" w:color="000000" w:fill="FFFFFF"/>
            <w:noWrap/>
            <w:vAlign w:val="center"/>
            <w:hideMark/>
          </w:tcPr>
          <w:p w14:paraId="060CF2D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39CD8E81"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-228.60</w:t>
            </w:r>
          </w:p>
        </w:tc>
      </w:tr>
      <w:tr w:rsidR="0090104D" w:rsidRPr="007B761F" w14:paraId="683D63E7" w14:textId="77777777" w:rsidTr="00001BD1">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53571A05"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4F8E03F0"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Downlink C/N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1639EB0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hideMark/>
          </w:tcPr>
          <w:p w14:paraId="46FA210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30.47</w:t>
            </w:r>
          </w:p>
        </w:tc>
        <w:tc>
          <w:tcPr>
            <w:tcW w:w="472" w:type="pct"/>
            <w:tcBorders>
              <w:top w:val="nil"/>
              <w:left w:val="nil"/>
              <w:bottom w:val="single" w:sz="8" w:space="0" w:color="auto"/>
              <w:right w:val="single" w:sz="4" w:space="0" w:color="auto"/>
            </w:tcBorders>
            <w:shd w:val="clear" w:color="000000" w:fill="FFFFFF"/>
            <w:noWrap/>
            <w:vAlign w:val="center"/>
            <w:hideMark/>
          </w:tcPr>
          <w:p w14:paraId="04D27100"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30.47</w:t>
            </w:r>
          </w:p>
        </w:tc>
        <w:tc>
          <w:tcPr>
            <w:tcW w:w="472" w:type="pct"/>
            <w:tcBorders>
              <w:top w:val="nil"/>
              <w:left w:val="nil"/>
              <w:bottom w:val="single" w:sz="8" w:space="0" w:color="auto"/>
              <w:right w:val="single" w:sz="4" w:space="0" w:color="auto"/>
            </w:tcBorders>
            <w:shd w:val="clear" w:color="000000" w:fill="FFFFFF"/>
            <w:noWrap/>
            <w:vAlign w:val="center"/>
            <w:hideMark/>
          </w:tcPr>
          <w:p w14:paraId="1845C3D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30.47</w:t>
            </w:r>
          </w:p>
        </w:tc>
        <w:tc>
          <w:tcPr>
            <w:tcW w:w="472" w:type="pct"/>
            <w:tcBorders>
              <w:top w:val="nil"/>
              <w:left w:val="nil"/>
              <w:bottom w:val="single" w:sz="8" w:space="0" w:color="auto"/>
              <w:right w:val="single" w:sz="4" w:space="0" w:color="auto"/>
            </w:tcBorders>
            <w:shd w:val="clear" w:color="000000" w:fill="FFFFFF"/>
            <w:noWrap/>
            <w:vAlign w:val="center"/>
            <w:hideMark/>
          </w:tcPr>
          <w:p w14:paraId="4777342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30.47</w:t>
            </w:r>
          </w:p>
        </w:tc>
        <w:tc>
          <w:tcPr>
            <w:tcW w:w="472" w:type="pct"/>
            <w:tcBorders>
              <w:top w:val="nil"/>
              <w:left w:val="nil"/>
              <w:bottom w:val="single" w:sz="8" w:space="0" w:color="auto"/>
              <w:right w:val="single" w:sz="4" w:space="0" w:color="auto"/>
            </w:tcBorders>
            <w:shd w:val="clear" w:color="000000" w:fill="FFFFFF"/>
            <w:noWrap/>
            <w:vAlign w:val="center"/>
            <w:hideMark/>
          </w:tcPr>
          <w:p w14:paraId="43195BB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30.47</w:t>
            </w:r>
          </w:p>
        </w:tc>
        <w:tc>
          <w:tcPr>
            <w:tcW w:w="469" w:type="pct"/>
            <w:tcBorders>
              <w:top w:val="nil"/>
              <w:left w:val="nil"/>
              <w:bottom w:val="single" w:sz="8" w:space="0" w:color="auto"/>
              <w:right w:val="single" w:sz="8" w:space="0" w:color="auto"/>
            </w:tcBorders>
            <w:shd w:val="clear" w:color="000000" w:fill="FFFFFF"/>
            <w:noWrap/>
            <w:vAlign w:val="center"/>
            <w:hideMark/>
          </w:tcPr>
          <w:p w14:paraId="3EE1671C"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30.47</w:t>
            </w:r>
          </w:p>
        </w:tc>
      </w:tr>
      <w:tr w:rsidR="0090104D" w:rsidRPr="007B761F" w14:paraId="38734B80"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62E80BE"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Total</w:t>
            </w:r>
          </w:p>
        </w:tc>
        <w:tc>
          <w:tcPr>
            <w:tcW w:w="1038" w:type="pct"/>
            <w:tcBorders>
              <w:top w:val="nil"/>
              <w:left w:val="nil"/>
              <w:bottom w:val="single" w:sz="4" w:space="0" w:color="auto"/>
              <w:right w:val="nil"/>
            </w:tcBorders>
            <w:shd w:val="clear" w:color="000000" w:fill="FFFFFF"/>
            <w:noWrap/>
            <w:vAlign w:val="center"/>
            <w:hideMark/>
          </w:tcPr>
          <w:p w14:paraId="110DBB1D"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Total C/N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6D002F4"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hideMark/>
          </w:tcPr>
          <w:p w14:paraId="050E260F"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7.47</w:t>
            </w:r>
          </w:p>
        </w:tc>
        <w:tc>
          <w:tcPr>
            <w:tcW w:w="472" w:type="pct"/>
            <w:tcBorders>
              <w:top w:val="nil"/>
              <w:left w:val="nil"/>
              <w:bottom w:val="single" w:sz="4" w:space="0" w:color="auto"/>
              <w:right w:val="single" w:sz="4" w:space="0" w:color="auto"/>
            </w:tcBorders>
            <w:shd w:val="clear" w:color="000000" w:fill="FFFFFF"/>
            <w:noWrap/>
            <w:vAlign w:val="center"/>
            <w:hideMark/>
          </w:tcPr>
          <w:p w14:paraId="0AD6B1A5"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7.47</w:t>
            </w:r>
          </w:p>
        </w:tc>
        <w:tc>
          <w:tcPr>
            <w:tcW w:w="472" w:type="pct"/>
            <w:tcBorders>
              <w:top w:val="nil"/>
              <w:left w:val="nil"/>
              <w:bottom w:val="single" w:sz="4" w:space="0" w:color="auto"/>
              <w:right w:val="single" w:sz="4" w:space="0" w:color="auto"/>
            </w:tcBorders>
            <w:shd w:val="clear" w:color="000000" w:fill="FFFFFF"/>
            <w:noWrap/>
            <w:vAlign w:val="center"/>
            <w:hideMark/>
          </w:tcPr>
          <w:p w14:paraId="6969B02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7.47</w:t>
            </w:r>
          </w:p>
        </w:tc>
        <w:tc>
          <w:tcPr>
            <w:tcW w:w="472" w:type="pct"/>
            <w:tcBorders>
              <w:top w:val="nil"/>
              <w:left w:val="nil"/>
              <w:bottom w:val="single" w:sz="4" w:space="0" w:color="auto"/>
              <w:right w:val="single" w:sz="4" w:space="0" w:color="auto"/>
            </w:tcBorders>
            <w:shd w:val="clear" w:color="000000" w:fill="FFFFFF"/>
            <w:noWrap/>
            <w:vAlign w:val="center"/>
            <w:hideMark/>
          </w:tcPr>
          <w:p w14:paraId="16979E4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7.47</w:t>
            </w:r>
          </w:p>
        </w:tc>
        <w:tc>
          <w:tcPr>
            <w:tcW w:w="472" w:type="pct"/>
            <w:tcBorders>
              <w:top w:val="nil"/>
              <w:left w:val="nil"/>
              <w:bottom w:val="single" w:sz="4" w:space="0" w:color="auto"/>
              <w:right w:val="single" w:sz="4" w:space="0" w:color="auto"/>
            </w:tcBorders>
            <w:shd w:val="clear" w:color="000000" w:fill="FFFFFF"/>
            <w:noWrap/>
            <w:vAlign w:val="center"/>
            <w:hideMark/>
          </w:tcPr>
          <w:p w14:paraId="519F3EDD"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7.47</w:t>
            </w:r>
          </w:p>
        </w:tc>
        <w:tc>
          <w:tcPr>
            <w:tcW w:w="469" w:type="pct"/>
            <w:tcBorders>
              <w:top w:val="nil"/>
              <w:left w:val="nil"/>
              <w:bottom w:val="single" w:sz="4" w:space="0" w:color="auto"/>
              <w:right w:val="single" w:sz="8" w:space="0" w:color="auto"/>
            </w:tcBorders>
            <w:shd w:val="clear" w:color="000000" w:fill="FFFFFF"/>
            <w:noWrap/>
            <w:vAlign w:val="center"/>
            <w:hideMark/>
          </w:tcPr>
          <w:p w14:paraId="653B8BE9"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7.47</w:t>
            </w:r>
          </w:p>
        </w:tc>
      </w:tr>
      <w:tr w:rsidR="0090104D" w:rsidRPr="007B761F" w14:paraId="050EE05B" w14:textId="77777777" w:rsidTr="00001BD1">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A244FE2"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E195789"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Required C/N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4D3FF2B8"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hideMark/>
          </w:tcPr>
          <w:p w14:paraId="294F4F6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-9.48</w:t>
            </w:r>
          </w:p>
        </w:tc>
        <w:tc>
          <w:tcPr>
            <w:tcW w:w="472" w:type="pct"/>
            <w:tcBorders>
              <w:top w:val="nil"/>
              <w:left w:val="nil"/>
              <w:bottom w:val="single" w:sz="4" w:space="0" w:color="auto"/>
              <w:right w:val="single" w:sz="4" w:space="0" w:color="auto"/>
            </w:tcBorders>
            <w:shd w:val="clear" w:color="000000" w:fill="FFFFFF"/>
            <w:noWrap/>
            <w:vAlign w:val="center"/>
            <w:hideMark/>
          </w:tcPr>
          <w:p w14:paraId="62A675C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-6.66</w:t>
            </w:r>
          </w:p>
        </w:tc>
        <w:tc>
          <w:tcPr>
            <w:tcW w:w="472" w:type="pct"/>
            <w:tcBorders>
              <w:top w:val="nil"/>
              <w:left w:val="nil"/>
              <w:bottom w:val="single" w:sz="4" w:space="0" w:color="auto"/>
              <w:right w:val="single" w:sz="4" w:space="0" w:color="auto"/>
            </w:tcBorders>
            <w:shd w:val="clear" w:color="000000" w:fill="FFFFFF"/>
            <w:noWrap/>
            <w:vAlign w:val="center"/>
            <w:hideMark/>
          </w:tcPr>
          <w:p w14:paraId="2701AFE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-1.80</w:t>
            </w:r>
          </w:p>
        </w:tc>
        <w:tc>
          <w:tcPr>
            <w:tcW w:w="472" w:type="pct"/>
            <w:tcBorders>
              <w:top w:val="nil"/>
              <w:left w:val="nil"/>
              <w:bottom w:val="single" w:sz="4" w:space="0" w:color="auto"/>
              <w:right w:val="single" w:sz="4" w:space="0" w:color="auto"/>
            </w:tcBorders>
            <w:shd w:val="clear" w:color="000000" w:fill="FFFFFF"/>
            <w:noWrap/>
            <w:vAlign w:val="center"/>
            <w:hideMark/>
          </w:tcPr>
          <w:p w14:paraId="06C5415B"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2.42</w:t>
            </w:r>
          </w:p>
        </w:tc>
        <w:tc>
          <w:tcPr>
            <w:tcW w:w="472" w:type="pct"/>
            <w:tcBorders>
              <w:top w:val="nil"/>
              <w:left w:val="nil"/>
              <w:bottom w:val="single" w:sz="4" w:space="0" w:color="auto"/>
              <w:right w:val="single" w:sz="4" w:space="0" w:color="auto"/>
            </w:tcBorders>
            <w:shd w:val="clear" w:color="000000" w:fill="FFFFFF"/>
            <w:noWrap/>
            <w:vAlign w:val="center"/>
            <w:hideMark/>
          </w:tcPr>
          <w:p w14:paraId="5868E1C6"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6.37</w:t>
            </w:r>
          </w:p>
        </w:tc>
        <w:tc>
          <w:tcPr>
            <w:tcW w:w="469" w:type="pct"/>
            <w:tcBorders>
              <w:top w:val="nil"/>
              <w:left w:val="single" w:sz="4" w:space="0" w:color="auto"/>
              <w:bottom w:val="single" w:sz="4" w:space="0" w:color="auto"/>
              <w:right w:val="single" w:sz="8" w:space="0" w:color="auto"/>
            </w:tcBorders>
            <w:shd w:val="clear" w:color="000000" w:fill="FFFFFF"/>
            <w:noWrap/>
            <w:vAlign w:val="center"/>
            <w:hideMark/>
          </w:tcPr>
          <w:p w14:paraId="4AAA5F17"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10.27</w:t>
            </w:r>
          </w:p>
        </w:tc>
      </w:tr>
      <w:tr w:rsidR="0090104D" w:rsidRPr="007B761F" w14:paraId="4E161AE8" w14:textId="77777777" w:rsidTr="00001BD1">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26C1C539"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72B7DE17" w14:textId="77777777" w:rsidR="007B761F" w:rsidRPr="007B761F" w:rsidRDefault="007B761F" w:rsidP="007B761F">
            <w:pPr>
              <w:overflowPunct/>
              <w:autoSpaceDE/>
              <w:autoSpaceDN/>
              <w:adjustRightInd/>
              <w:spacing w:after="0"/>
              <w:jc w:val="left"/>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C/N Margin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12D01603"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hideMark/>
          </w:tcPr>
          <w:p w14:paraId="53E93C18"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16.94</w:t>
            </w:r>
          </w:p>
        </w:tc>
        <w:tc>
          <w:tcPr>
            <w:tcW w:w="472" w:type="pct"/>
            <w:tcBorders>
              <w:top w:val="nil"/>
              <w:left w:val="nil"/>
              <w:bottom w:val="single" w:sz="8" w:space="0" w:color="auto"/>
              <w:right w:val="single" w:sz="4" w:space="0" w:color="auto"/>
            </w:tcBorders>
            <w:shd w:val="clear" w:color="000000" w:fill="FFFFFF"/>
            <w:noWrap/>
            <w:vAlign w:val="center"/>
            <w:hideMark/>
          </w:tcPr>
          <w:p w14:paraId="35B337B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14.12</w:t>
            </w:r>
          </w:p>
        </w:tc>
        <w:tc>
          <w:tcPr>
            <w:tcW w:w="472" w:type="pct"/>
            <w:tcBorders>
              <w:top w:val="nil"/>
              <w:left w:val="nil"/>
              <w:bottom w:val="single" w:sz="8" w:space="0" w:color="auto"/>
              <w:right w:val="single" w:sz="4" w:space="0" w:color="auto"/>
            </w:tcBorders>
            <w:shd w:val="clear" w:color="000000" w:fill="FFFFFF"/>
            <w:noWrap/>
            <w:vAlign w:val="center"/>
            <w:hideMark/>
          </w:tcPr>
          <w:p w14:paraId="376E3164"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9.26</w:t>
            </w:r>
          </w:p>
        </w:tc>
        <w:tc>
          <w:tcPr>
            <w:tcW w:w="472" w:type="pct"/>
            <w:tcBorders>
              <w:top w:val="nil"/>
              <w:left w:val="nil"/>
              <w:bottom w:val="single" w:sz="8" w:space="0" w:color="auto"/>
              <w:right w:val="single" w:sz="4" w:space="0" w:color="auto"/>
            </w:tcBorders>
            <w:shd w:val="clear" w:color="000000" w:fill="FFFFFF"/>
            <w:noWrap/>
            <w:vAlign w:val="center"/>
            <w:hideMark/>
          </w:tcPr>
          <w:p w14:paraId="19699A1A"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5.04</w:t>
            </w:r>
          </w:p>
        </w:tc>
        <w:tc>
          <w:tcPr>
            <w:tcW w:w="472" w:type="pct"/>
            <w:tcBorders>
              <w:top w:val="nil"/>
              <w:left w:val="nil"/>
              <w:bottom w:val="single" w:sz="8" w:space="0" w:color="auto"/>
              <w:right w:val="single" w:sz="4" w:space="0" w:color="auto"/>
            </w:tcBorders>
            <w:shd w:val="clear" w:color="000000" w:fill="FFFFFF"/>
            <w:noWrap/>
            <w:vAlign w:val="center"/>
            <w:hideMark/>
          </w:tcPr>
          <w:p w14:paraId="0349A9F2"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1.10</w:t>
            </w:r>
          </w:p>
        </w:tc>
        <w:tc>
          <w:tcPr>
            <w:tcW w:w="469" w:type="pct"/>
            <w:tcBorders>
              <w:top w:val="nil"/>
              <w:left w:val="nil"/>
              <w:bottom w:val="single" w:sz="8" w:space="0" w:color="auto"/>
              <w:right w:val="single" w:sz="8" w:space="0" w:color="auto"/>
            </w:tcBorders>
            <w:shd w:val="clear" w:color="000000" w:fill="FFFFFF"/>
            <w:noWrap/>
            <w:vAlign w:val="center"/>
            <w:hideMark/>
          </w:tcPr>
          <w:p w14:paraId="3C095BDE" w14:textId="77777777" w:rsidR="007B761F" w:rsidRPr="007B761F" w:rsidRDefault="007B761F" w:rsidP="007B761F">
            <w:pPr>
              <w:overflowPunct/>
              <w:autoSpaceDE/>
              <w:autoSpaceDN/>
              <w:adjustRightInd/>
              <w:spacing w:after="0"/>
              <w:jc w:val="center"/>
              <w:textAlignment w:val="auto"/>
              <w:rPr>
                <w:rFonts w:eastAsia="MS PGothic" w:cs="Arial"/>
                <w:color w:val="000000"/>
                <w:sz w:val="18"/>
                <w:szCs w:val="18"/>
                <w:lang w:val="en-US" w:eastAsia="ja-JP"/>
              </w:rPr>
            </w:pPr>
            <w:r w:rsidRPr="007B761F">
              <w:rPr>
                <w:rFonts w:eastAsia="MS PGothic" w:cs="Arial"/>
                <w:color w:val="000000"/>
                <w:sz w:val="18"/>
                <w:szCs w:val="18"/>
                <w:lang w:val="en-US" w:eastAsia="ja-JP"/>
              </w:rPr>
              <w:t>-2.80</w:t>
            </w:r>
          </w:p>
        </w:tc>
      </w:tr>
    </w:tbl>
    <w:p w14:paraId="6DC943F7" w14:textId="77777777" w:rsidR="00BC41F6" w:rsidRPr="002D404B" w:rsidRDefault="00BC41F6" w:rsidP="00D81FAE">
      <w:pPr>
        <w:spacing w:after="0"/>
        <w:jc w:val="center"/>
        <w:rPr>
          <w:rFonts w:eastAsia="Yu Mincho"/>
          <w:b/>
          <w:bCs/>
          <w:highlight w:val="cyan"/>
          <w:lang w:eastAsia="ja-JP"/>
        </w:rPr>
      </w:pPr>
    </w:p>
    <w:p w14:paraId="427B7E42" w14:textId="4ECE5AE6" w:rsidR="002D404B" w:rsidRDefault="002D404B" w:rsidP="002D404B">
      <w:pPr>
        <w:spacing w:after="0"/>
        <w:jc w:val="center"/>
        <w:rPr>
          <w:rFonts w:ascii="Times New Roman" w:eastAsia="Yu Mincho" w:hAnsi="Times New Roman"/>
          <w:b/>
          <w:bCs/>
          <w:lang w:eastAsia="ja-JP"/>
        </w:rPr>
      </w:pPr>
      <w:r w:rsidRPr="00B0469C">
        <w:rPr>
          <w:rFonts w:ascii="Times New Roman" w:eastAsia="Yu Mincho" w:hAnsi="Times New Roman"/>
          <w:b/>
          <w:bCs/>
          <w:lang w:eastAsia="ja-JP"/>
        </w:rPr>
        <w:t xml:space="preserve">Table </w:t>
      </w:r>
      <w:r w:rsidR="00D421DA" w:rsidRPr="00B0469C">
        <w:rPr>
          <w:rFonts w:ascii="Times New Roman" w:eastAsia="Yu Mincho" w:hAnsi="Times New Roman"/>
          <w:b/>
          <w:bCs/>
          <w:lang w:eastAsia="ja-JP"/>
        </w:rPr>
        <w:t>2.3-3</w:t>
      </w:r>
      <w:r w:rsidRPr="00B0469C">
        <w:rPr>
          <w:rFonts w:ascii="Times New Roman" w:eastAsia="Yu Mincho" w:hAnsi="Times New Roman"/>
          <w:b/>
          <w:bCs/>
          <w:lang w:eastAsia="ja-JP"/>
        </w:rPr>
        <w:t>: Link Bu</w:t>
      </w:r>
      <w:r w:rsidR="00C82658" w:rsidRPr="00B0469C">
        <w:rPr>
          <w:rFonts w:ascii="Times New Roman" w:eastAsia="Yu Mincho" w:hAnsi="Times New Roman"/>
          <w:b/>
          <w:bCs/>
          <w:lang w:eastAsia="ja-JP"/>
        </w:rPr>
        <w:t>d</w:t>
      </w:r>
      <w:r w:rsidRPr="00B0469C">
        <w:rPr>
          <w:rFonts w:ascii="Times New Roman" w:eastAsia="Yu Mincho" w:hAnsi="Times New Roman"/>
          <w:b/>
          <w:bCs/>
          <w:lang w:eastAsia="ja-JP"/>
        </w:rPr>
        <w:t>get Analysis for GSO Legacy Satellites</w:t>
      </w:r>
    </w:p>
    <w:p w14:paraId="267C7A6F" w14:textId="56D98281" w:rsidR="004C67FB" w:rsidRPr="00B0469C" w:rsidRDefault="004C67FB" w:rsidP="004C67FB">
      <w:pPr>
        <w:spacing w:after="0"/>
        <w:jc w:val="center"/>
        <w:rPr>
          <w:rFonts w:ascii="Times New Roman" w:eastAsia="Yu Mincho" w:hAnsi="Times New Roman"/>
          <w:b/>
          <w:bCs/>
          <w:highlight w:val="cyan"/>
          <w:lang w:eastAsia="ja-JP"/>
        </w:rPr>
      </w:pPr>
      <w:r w:rsidRPr="00B0469C">
        <w:rPr>
          <w:rFonts w:ascii="Times New Roman" w:eastAsia="Yu Mincho" w:hAnsi="Times New Roman"/>
          <w:b/>
          <w:bCs/>
          <w:lang w:eastAsia="ja-JP"/>
        </w:rPr>
        <w:t>(VSAT UE EIRP</w:t>
      </w:r>
      <w:r w:rsidRPr="00B0469C">
        <w:rPr>
          <w:rFonts w:ascii="Times New Roman" w:eastAsia="Yu Mincho" w:hAnsi="Times New Roman"/>
          <w:b/>
          <w:bCs/>
          <w:vertAlign w:val="subscript"/>
          <w:lang w:eastAsia="ja-JP"/>
        </w:rPr>
        <w:t>MAX</w:t>
      </w:r>
      <w:r w:rsidRPr="00B0469C">
        <w:rPr>
          <w:rFonts w:ascii="Times New Roman" w:eastAsia="Yu Mincho" w:hAnsi="Times New Roman"/>
          <w:b/>
          <w:bCs/>
          <w:lang w:eastAsia="ja-JP"/>
        </w:rPr>
        <w:t>=</w:t>
      </w:r>
      <w:r>
        <w:rPr>
          <w:rFonts w:ascii="Times New Roman" w:eastAsia="Yu Mincho" w:hAnsi="Times New Roman"/>
          <w:b/>
          <w:bCs/>
          <w:lang w:eastAsia="ja-JP"/>
        </w:rPr>
        <w:t>76</w:t>
      </w:r>
      <w:r w:rsidRPr="00B0469C">
        <w:rPr>
          <w:rFonts w:ascii="Times New Roman" w:eastAsia="Yu Mincho" w:hAnsi="Times New Roman"/>
          <w:b/>
          <w:bCs/>
          <w:lang w:eastAsia="ja-JP"/>
        </w:rPr>
        <w:t>.2dBm)</w:t>
      </w:r>
    </w:p>
    <w:tbl>
      <w:tblPr>
        <w:tblW w:w="9621" w:type="dxa"/>
        <w:tblCellMar>
          <w:left w:w="99" w:type="dxa"/>
          <w:right w:w="99" w:type="dxa"/>
        </w:tblCellMar>
        <w:tblLook w:val="04A0" w:firstRow="1" w:lastRow="0" w:firstColumn="1" w:lastColumn="0" w:noHBand="0" w:noVBand="1"/>
      </w:tblPr>
      <w:tblGrid>
        <w:gridCol w:w="1032"/>
        <w:gridCol w:w="1996"/>
        <w:gridCol w:w="1151"/>
        <w:gridCol w:w="907"/>
        <w:gridCol w:w="907"/>
        <w:gridCol w:w="907"/>
        <w:gridCol w:w="907"/>
        <w:gridCol w:w="907"/>
        <w:gridCol w:w="907"/>
      </w:tblGrid>
      <w:tr w:rsidR="00141554" w:rsidRPr="00141554" w14:paraId="66BDB8FC" w14:textId="77777777" w:rsidTr="00DD36B1">
        <w:trPr>
          <w:trHeight w:val="270"/>
        </w:trPr>
        <w:tc>
          <w:tcPr>
            <w:tcW w:w="1032" w:type="dxa"/>
            <w:tcBorders>
              <w:top w:val="single" w:sz="8" w:space="0" w:color="auto"/>
              <w:left w:val="single" w:sz="8" w:space="0" w:color="auto"/>
              <w:bottom w:val="nil"/>
              <w:right w:val="single" w:sz="4" w:space="0" w:color="auto"/>
            </w:tcBorders>
            <w:shd w:val="clear" w:color="000000" w:fill="FFFFFF"/>
            <w:noWrap/>
            <w:vAlign w:val="center"/>
            <w:hideMark/>
          </w:tcPr>
          <w:p w14:paraId="6B82F207"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Carrier</w:t>
            </w:r>
          </w:p>
        </w:tc>
        <w:tc>
          <w:tcPr>
            <w:tcW w:w="1996" w:type="dxa"/>
            <w:tcBorders>
              <w:top w:val="single" w:sz="8" w:space="0" w:color="auto"/>
              <w:left w:val="nil"/>
              <w:bottom w:val="single" w:sz="4" w:space="0" w:color="auto"/>
              <w:right w:val="nil"/>
            </w:tcBorders>
            <w:shd w:val="clear" w:color="000000" w:fill="FFFFFF"/>
            <w:noWrap/>
            <w:vAlign w:val="center"/>
            <w:hideMark/>
          </w:tcPr>
          <w:p w14:paraId="198BEBCF"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CQI</w:t>
            </w:r>
          </w:p>
        </w:tc>
        <w:tc>
          <w:tcPr>
            <w:tcW w:w="1151"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27E2220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 xml:space="preserve">　</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293FC7A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0EDBF19F"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26D115F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3E4456D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5EC4FD41"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w:t>
            </w:r>
          </w:p>
        </w:tc>
        <w:tc>
          <w:tcPr>
            <w:tcW w:w="907" w:type="dxa"/>
            <w:tcBorders>
              <w:top w:val="single" w:sz="8" w:space="0" w:color="auto"/>
              <w:left w:val="nil"/>
              <w:bottom w:val="single" w:sz="4" w:space="0" w:color="auto"/>
              <w:right w:val="single" w:sz="8" w:space="0" w:color="auto"/>
            </w:tcBorders>
            <w:shd w:val="clear" w:color="000000" w:fill="FFFFFF"/>
            <w:noWrap/>
            <w:vAlign w:val="center"/>
            <w:hideMark/>
          </w:tcPr>
          <w:p w14:paraId="46347D75"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10</w:t>
            </w:r>
          </w:p>
        </w:tc>
      </w:tr>
      <w:tr w:rsidR="00141554" w:rsidRPr="00141554" w14:paraId="489C0B6D"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176E8054"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053DD5C2"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Modulation</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303E32A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 xml:space="preserve">　</w:t>
            </w:r>
          </w:p>
        </w:tc>
        <w:tc>
          <w:tcPr>
            <w:tcW w:w="907" w:type="dxa"/>
            <w:tcBorders>
              <w:top w:val="nil"/>
              <w:left w:val="nil"/>
              <w:bottom w:val="single" w:sz="4" w:space="0" w:color="auto"/>
              <w:right w:val="single" w:sz="4" w:space="0" w:color="auto"/>
            </w:tcBorders>
            <w:shd w:val="clear" w:color="000000" w:fill="FFFFFF"/>
            <w:noWrap/>
            <w:vAlign w:val="center"/>
            <w:hideMark/>
          </w:tcPr>
          <w:p w14:paraId="5D299C2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QPSK</w:t>
            </w:r>
          </w:p>
        </w:tc>
        <w:tc>
          <w:tcPr>
            <w:tcW w:w="907" w:type="dxa"/>
            <w:tcBorders>
              <w:top w:val="nil"/>
              <w:left w:val="nil"/>
              <w:bottom w:val="single" w:sz="4" w:space="0" w:color="auto"/>
              <w:right w:val="single" w:sz="4" w:space="0" w:color="auto"/>
            </w:tcBorders>
            <w:shd w:val="clear" w:color="000000" w:fill="FFFFFF"/>
            <w:noWrap/>
            <w:vAlign w:val="center"/>
            <w:hideMark/>
          </w:tcPr>
          <w:p w14:paraId="2057CD6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QPSK</w:t>
            </w:r>
          </w:p>
        </w:tc>
        <w:tc>
          <w:tcPr>
            <w:tcW w:w="907" w:type="dxa"/>
            <w:tcBorders>
              <w:top w:val="nil"/>
              <w:left w:val="nil"/>
              <w:bottom w:val="single" w:sz="4" w:space="0" w:color="auto"/>
              <w:right w:val="single" w:sz="4" w:space="0" w:color="auto"/>
            </w:tcBorders>
            <w:shd w:val="clear" w:color="000000" w:fill="FFFFFF"/>
            <w:noWrap/>
            <w:vAlign w:val="center"/>
            <w:hideMark/>
          </w:tcPr>
          <w:p w14:paraId="636F7DFF"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QPSK</w:t>
            </w:r>
          </w:p>
        </w:tc>
        <w:tc>
          <w:tcPr>
            <w:tcW w:w="907" w:type="dxa"/>
            <w:tcBorders>
              <w:top w:val="nil"/>
              <w:left w:val="nil"/>
              <w:bottom w:val="single" w:sz="4" w:space="0" w:color="auto"/>
              <w:right w:val="single" w:sz="4" w:space="0" w:color="auto"/>
            </w:tcBorders>
            <w:shd w:val="clear" w:color="000000" w:fill="FFFFFF"/>
            <w:noWrap/>
            <w:vAlign w:val="center"/>
            <w:hideMark/>
          </w:tcPr>
          <w:p w14:paraId="47418577"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QPSK</w:t>
            </w:r>
          </w:p>
        </w:tc>
        <w:tc>
          <w:tcPr>
            <w:tcW w:w="907" w:type="dxa"/>
            <w:tcBorders>
              <w:top w:val="nil"/>
              <w:left w:val="nil"/>
              <w:bottom w:val="single" w:sz="4" w:space="0" w:color="auto"/>
              <w:right w:val="single" w:sz="4" w:space="0" w:color="auto"/>
            </w:tcBorders>
            <w:shd w:val="clear" w:color="000000" w:fill="FFFFFF"/>
            <w:noWrap/>
            <w:vAlign w:val="center"/>
            <w:hideMark/>
          </w:tcPr>
          <w:p w14:paraId="37A9FA4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16QAM</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0EF42E2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64QAM</w:t>
            </w:r>
          </w:p>
        </w:tc>
      </w:tr>
      <w:tr w:rsidR="00141554" w:rsidRPr="00141554" w14:paraId="4FC0240D"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56F2C57"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3504D3FB"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Code Rate x 1024</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15451DE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 xml:space="preserve">　</w:t>
            </w:r>
          </w:p>
        </w:tc>
        <w:tc>
          <w:tcPr>
            <w:tcW w:w="907" w:type="dxa"/>
            <w:tcBorders>
              <w:top w:val="nil"/>
              <w:left w:val="nil"/>
              <w:bottom w:val="single" w:sz="4" w:space="0" w:color="auto"/>
              <w:right w:val="single" w:sz="4" w:space="0" w:color="auto"/>
            </w:tcBorders>
            <w:shd w:val="clear" w:color="000000" w:fill="FFFFFF"/>
            <w:noWrap/>
            <w:vAlign w:val="center"/>
            <w:hideMark/>
          </w:tcPr>
          <w:p w14:paraId="1797DE1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78</w:t>
            </w:r>
          </w:p>
        </w:tc>
        <w:tc>
          <w:tcPr>
            <w:tcW w:w="907" w:type="dxa"/>
            <w:tcBorders>
              <w:top w:val="nil"/>
              <w:left w:val="nil"/>
              <w:bottom w:val="single" w:sz="4" w:space="0" w:color="auto"/>
              <w:right w:val="single" w:sz="4" w:space="0" w:color="auto"/>
            </w:tcBorders>
            <w:shd w:val="clear" w:color="000000" w:fill="FFFFFF"/>
            <w:noWrap/>
            <w:vAlign w:val="center"/>
            <w:hideMark/>
          </w:tcPr>
          <w:p w14:paraId="3830B9C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120</w:t>
            </w:r>
          </w:p>
        </w:tc>
        <w:tc>
          <w:tcPr>
            <w:tcW w:w="907" w:type="dxa"/>
            <w:tcBorders>
              <w:top w:val="nil"/>
              <w:left w:val="nil"/>
              <w:bottom w:val="single" w:sz="4" w:space="0" w:color="auto"/>
              <w:right w:val="single" w:sz="4" w:space="0" w:color="auto"/>
            </w:tcBorders>
            <w:shd w:val="clear" w:color="000000" w:fill="FFFFFF"/>
            <w:noWrap/>
            <w:vAlign w:val="center"/>
            <w:hideMark/>
          </w:tcPr>
          <w:p w14:paraId="4054E15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308</w:t>
            </w:r>
          </w:p>
        </w:tc>
        <w:tc>
          <w:tcPr>
            <w:tcW w:w="907" w:type="dxa"/>
            <w:tcBorders>
              <w:top w:val="nil"/>
              <w:left w:val="nil"/>
              <w:bottom w:val="single" w:sz="4" w:space="0" w:color="auto"/>
              <w:right w:val="single" w:sz="4" w:space="0" w:color="auto"/>
            </w:tcBorders>
            <w:shd w:val="clear" w:color="000000" w:fill="FFFFFF"/>
            <w:noWrap/>
            <w:vAlign w:val="center"/>
            <w:hideMark/>
          </w:tcPr>
          <w:p w14:paraId="13548CD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602</w:t>
            </w:r>
          </w:p>
        </w:tc>
        <w:tc>
          <w:tcPr>
            <w:tcW w:w="907" w:type="dxa"/>
            <w:tcBorders>
              <w:top w:val="nil"/>
              <w:left w:val="nil"/>
              <w:bottom w:val="single" w:sz="4" w:space="0" w:color="auto"/>
              <w:right w:val="single" w:sz="4" w:space="0" w:color="auto"/>
            </w:tcBorders>
            <w:shd w:val="clear" w:color="000000" w:fill="FFFFFF"/>
            <w:noWrap/>
            <w:vAlign w:val="center"/>
            <w:hideMark/>
          </w:tcPr>
          <w:p w14:paraId="2DACA2BF"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490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52EC568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466</w:t>
            </w:r>
          </w:p>
        </w:tc>
      </w:tr>
      <w:tr w:rsidR="00141554" w:rsidRPr="00141554" w14:paraId="28DBD1AD"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1933EA9B"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77BBF4A7"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Channel Bandwidth</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00A59B4A"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MHz</w:t>
            </w:r>
          </w:p>
        </w:tc>
        <w:tc>
          <w:tcPr>
            <w:tcW w:w="907" w:type="dxa"/>
            <w:tcBorders>
              <w:top w:val="nil"/>
              <w:left w:val="nil"/>
              <w:bottom w:val="single" w:sz="4" w:space="0" w:color="auto"/>
              <w:right w:val="single" w:sz="4" w:space="0" w:color="auto"/>
            </w:tcBorders>
            <w:shd w:val="clear" w:color="000000" w:fill="FFFFFF"/>
            <w:noWrap/>
            <w:vAlign w:val="center"/>
            <w:hideMark/>
          </w:tcPr>
          <w:p w14:paraId="6C4319A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4" w:space="0" w:color="auto"/>
            </w:tcBorders>
            <w:shd w:val="clear" w:color="000000" w:fill="FFFFFF"/>
            <w:noWrap/>
            <w:vAlign w:val="center"/>
            <w:hideMark/>
          </w:tcPr>
          <w:p w14:paraId="653C2F9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4" w:space="0" w:color="auto"/>
            </w:tcBorders>
            <w:shd w:val="clear" w:color="000000" w:fill="FFFFFF"/>
            <w:noWrap/>
            <w:vAlign w:val="center"/>
            <w:hideMark/>
          </w:tcPr>
          <w:p w14:paraId="50FA153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4" w:space="0" w:color="auto"/>
            </w:tcBorders>
            <w:shd w:val="clear" w:color="000000" w:fill="FFFFFF"/>
            <w:noWrap/>
            <w:vAlign w:val="center"/>
            <w:hideMark/>
          </w:tcPr>
          <w:p w14:paraId="250C874B"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4" w:space="0" w:color="auto"/>
            </w:tcBorders>
            <w:shd w:val="clear" w:color="000000" w:fill="FFFFFF"/>
            <w:noWrap/>
            <w:vAlign w:val="center"/>
            <w:hideMark/>
          </w:tcPr>
          <w:p w14:paraId="6CAF1771"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8" w:space="0" w:color="auto"/>
            </w:tcBorders>
            <w:shd w:val="clear" w:color="000000" w:fill="FFFFFF"/>
            <w:noWrap/>
            <w:vAlign w:val="center"/>
            <w:hideMark/>
          </w:tcPr>
          <w:p w14:paraId="14234A0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r>
      <w:tr w:rsidR="00141554" w:rsidRPr="00141554" w14:paraId="15AEDA13"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1407993D"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nil"/>
              <w:right w:val="nil"/>
            </w:tcBorders>
            <w:shd w:val="clear" w:color="000000" w:fill="FFFFFF"/>
            <w:noWrap/>
            <w:vAlign w:val="center"/>
            <w:hideMark/>
          </w:tcPr>
          <w:p w14:paraId="028E8644"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Bit Efficiency</w:t>
            </w:r>
          </w:p>
        </w:tc>
        <w:tc>
          <w:tcPr>
            <w:tcW w:w="1151" w:type="dxa"/>
            <w:tcBorders>
              <w:top w:val="nil"/>
              <w:left w:val="single" w:sz="4" w:space="0" w:color="auto"/>
              <w:bottom w:val="nil"/>
              <w:right w:val="single" w:sz="4" w:space="0" w:color="auto"/>
            </w:tcBorders>
            <w:shd w:val="clear" w:color="000000" w:fill="FFFFFF"/>
            <w:noWrap/>
            <w:vAlign w:val="center"/>
            <w:hideMark/>
          </w:tcPr>
          <w:p w14:paraId="30C18EA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bps/Hz</w:t>
            </w:r>
          </w:p>
        </w:tc>
        <w:tc>
          <w:tcPr>
            <w:tcW w:w="907" w:type="dxa"/>
            <w:tcBorders>
              <w:top w:val="nil"/>
              <w:left w:val="nil"/>
              <w:bottom w:val="nil"/>
              <w:right w:val="single" w:sz="4" w:space="0" w:color="auto"/>
            </w:tcBorders>
            <w:shd w:val="clear" w:color="000000" w:fill="FFFFFF"/>
            <w:noWrap/>
            <w:vAlign w:val="center"/>
            <w:hideMark/>
          </w:tcPr>
          <w:p w14:paraId="0C8AA678" w14:textId="7835CF92"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0.</w:t>
            </w:r>
            <w:r w:rsidR="00F7388A">
              <w:rPr>
                <w:rFonts w:cs="Arial"/>
                <w:color w:val="000000"/>
                <w:sz w:val="18"/>
                <w:szCs w:val="18"/>
              </w:rPr>
              <w:t>15</w:t>
            </w:r>
          </w:p>
        </w:tc>
        <w:tc>
          <w:tcPr>
            <w:tcW w:w="907" w:type="dxa"/>
            <w:tcBorders>
              <w:top w:val="nil"/>
              <w:left w:val="nil"/>
              <w:bottom w:val="nil"/>
              <w:right w:val="single" w:sz="4" w:space="0" w:color="auto"/>
            </w:tcBorders>
            <w:shd w:val="clear" w:color="000000" w:fill="FFFFFF"/>
            <w:noWrap/>
            <w:vAlign w:val="center"/>
            <w:hideMark/>
          </w:tcPr>
          <w:p w14:paraId="3E20EF2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0.23</w:t>
            </w:r>
          </w:p>
        </w:tc>
        <w:tc>
          <w:tcPr>
            <w:tcW w:w="907" w:type="dxa"/>
            <w:tcBorders>
              <w:top w:val="nil"/>
              <w:left w:val="nil"/>
              <w:bottom w:val="nil"/>
              <w:right w:val="single" w:sz="4" w:space="0" w:color="auto"/>
            </w:tcBorders>
            <w:shd w:val="clear" w:color="000000" w:fill="FFFFFF"/>
            <w:noWrap/>
            <w:vAlign w:val="center"/>
            <w:hideMark/>
          </w:tcPr>
          <w:p w14:paraId="1082C545"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0.60</w:t>
            </w:r>
          </w:p>
        </w:tc>
        <w:tc>
          <w:tcPr>
            <w:tcW w:w="907" w:type="dxa"/>
            <w:tcBorders>
              <w:top w:val="nil"/>
              <w:left w:val="nil"/>
              <w:bottom w:val="nil"/>
              <w:right w:val="single" w:sz="4" w:space="0" w:color="auto"/>
            </w:tcBorders>
            <w:shd w:val="clear" w:color="000000" w:fill="FFFFFF"/>
            <w:noWrap/>
            <w:vAlign w:val="center"/>
            <w:hideMark/>
          </w:tcPr>
          <w:p w14:paraId="03D69A5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1.18</w:t>
            </w:r>
          </w:p>
        </w:tc>
        <w:tc>
          <w:tcPr>
            <w:tcW w:w="907" w:type="dxa"/>
            <w:tcBorders>
              <w:top w:val="nil"/>
              <w:left w:val="nil"/>
              <w:bottom w:val="nil"/>
              <w:right w:val="single" w:sz="4" w:space="0" w:color="auto"/>
            </w:tcBorders>
            <w:shd w:val="clear" w:color="000000" w:fill="FFFFFF"/>
            <w:noWrap/>
            <w:vAlign w:val="center"/>
            <w:hideMark/>
          </w:tcPr>
          <w:p w14:paraId="5AEBF73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1.91</w:t>
            </w:r>
          </w:p>
        </w:tc>
        <w:tc>
          <w:tcPr>
            <w:tcW w:w="907" w:type="dxa"/>
            <w:tcBorders>
              <w:top w:val="nil"/>
              <w:left w:val="nil"/>
              <w:bottom w:val="nil"/>
              <w:right w:val="single" w:sz="8" w:space="0" w:color="auto"/>
            </w:tcBorders>
            <w:shd w:val="clear" w:color="000000" w:fill="FFFFFF"/>
            <w:noWrap/>
            <w:vAlign w:val="center"/>
            <w:hideMark/>
          </w:tcPr>
          <w:p w14:paraId="2978ADC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2.73</w:t>
            </w:r>
          </w:p>
        </w:tc>
      </w:tr>
      <w:tr w:rsidR="00141554" w:rsidRPr="00141554" w14:paraId="090700E3" w14:textId="77777777" w:rsidTr="00DD36B1">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6FF0C246"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single" w:sz="4" w:space="0" w:color="auto"/>
              <w:left w:val="single" w:sz="4" w:space="0" w:color="auto"/>
              <w:bottom w:val="single" w:sz="8" w:space="0" w:color="auto"/>
              <w:right w:val="nil"/>
            </w:tcBorders>
            <w:shd w:val="clear" w:color="000000" w:fill="FFFFFF"/>
            <w:noWrap/>
            <w:vAlign w:val="center"/>
            <w:hideMark/>
          </w:tcPr>
          <w:p w14:paraId="0259DA30"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Throughput</w:t>
            </w:r>
          </w:p>
        </w:tc>
        <w:tc>
          <w:tcPr>
            <w:tcW w:w="1151"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4C14267F"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Mbps</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3C15C5C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2.85</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2A516CD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4.39</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10CA20A5"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11.26</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355322E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22.01</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516F8E6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35.83</w:t>
            </w:r>
          </w:p>
        </w:tc>
        <w:tc>
          <w:tcPr>
            <w:tcW w:w="907" w:type="dxa"/>
            <w:tcBorders>
              <w:top w:val="single" w:sz="4" w:space="0" w:color="auto"/>
              <w:left w:val="nil"/>
              <w:bottom w:val="single" w:sz="8" w:space="0" w:color="auto"/>
              <w:right w:val="single" w:sz="8" w:space="0" w:color="auto"/>
            </w:tcBorders>
            <w:shd w:val="clear" w:color="000000" w:fill="FFFFFF"/>
            <w:noWrap/>
            <w:vAlign w:val="center"/>
            <w:hideMark/>
          </w:tcPr>
          <w:p w14:paraId="3FB7CB8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51.11</w:t>
            </w:r>
          </w:p>
        </w:tc>
      </w:tr>
      <w:tr w:rsidR="00141554" w:rsidRPr="00141554" w14:paraId="71655428"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6CB9C2F4"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Uplink</w:t>
            </w:r>
          </w:p>
        </w:tc>
        <w:tc>
          <w:tcPr>
            <w:tcW w:w="1996" w:type="dxa"/>
            <w:tcBorders>
              <w:top w:val="nil"/>
              <w:left w:val="nil"/>
              <w:bottom w:val="single" w:sz="4" w:space="0" w:color="auto"/>
              <w:right w:val="nil"/>
            </w:tcBorders>
            <w:shd w:val="clear" w:color="000000" w:fill="FFFFFF"/>
            <w:noWrap/>
            <w:vAlign w:val="center"/>
            <w:hideMark/>
          </w:tcPr>
          <w:p w14:paraId="2D78F737"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Uplink EIRP</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14B0B41A"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w:t>
            </w:r>
          </w:p>
        </w:tc>
        <w:tc>
          <w:tcPr>
            <w:tcW w:w="907" w:type="dxa"/>
            <w:tcBorders>
              <w:top w:val="nil"/>
              <w:left w:val="nil"/>
              <w:bottom w:val="single" w:sz="4" w:space="0" w:color="auto"/>
              <w:right w:val="single" w:sz="4" w:space="0" w:color="auto"/>
            </w:tcBorders>
            <w:shd w:val="clear" w:color="000000" w:fill="FFFFFF"/>
            <w:noWrap/>
            <w:vAlign w:val="center"/>
            <w:hideMark/>
          </w:tcPr>
          <w:p w14:paraId="59FA08F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46.20</w:t>
            </w:r>
          </w:p>
        </w:tc>
        <w:tc>
          <w:tcPr>
            <w:tcW w:w="907" w:type="dxa"/>
            <w:tcBorders>
              <w:top w:val="nil"/>
              <w:left w:val="nil"/>
              <w:bottom w:val="single" w:sz="4" w:space="0" w:color="auto"/>
              <w:right w:val="single" w:sz="4" w:space="0" w:color="auto"/>
            </w:tcBorders>
            <w:shd w:val="clear" w:color="000000" w:fill="FFFFFF"/>
            <w:noWrap/>
            <w:vAlign w:val="center"/>
            <w:hideMark/>
          </w:tcPr>
          <w:p w14:paraId="68378695"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46.20</w:t>
            </w:r>
          </w:p>
        </w:tc>
        <w:tc>
          <w:tcPr>
            <w:tcW w:w="907" w:type="dxa"/>
            <w:tcBorders>
              <w:top w:val="nil"/>
              <w:left w:val="nil"/>
              <w:bottom w:val="single" w:sz="4" w:space="0" w:color="auto"/>
              <w:right w:val="single" w:sz="4" w:space="0" w:color="auto"/>
            </w:tcBorders>
            <w:shd w:val="clear" w:color="000000" w:fill="FFFFFF"/>
            <w:noWrap/>
            <w:vAlign w:val="center"/>
            <w:hideMark/>
          </w:tcPr>
          <w:p w14:paraId="3532F69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46.20</w:t>
            </w:r>
          </w:p>
        </w:tc>
        <w:tc>
          <w:tcPr>
            <w:tcW w:w="907" w:type="dxa"/>
            <w:tcBorders>
              <w:top w:val="nil"/>
              <w:left w:val="nil"/>
              <w:bottom w:val="single" w:sz="4" w:space="0" w:color="auto"/>
              <w:right w:val="single" w:sz="4" w:space="0" w:color="auto"/>
            </w:tcBorders>
            <w:shd w:val="clear" w:color="000000" w:fill="FFFFFF"/>
            <w:noWrap/>
            <w:vAlign w:val="center"/>
            <w:hideMark/>
          </w:tcPr>
          <w:p w14:paraId="7F29FCDA"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46.20</w:t>
            </w:r>
          </w:p>
        </w:tc>
        <w:tc>
          <w:tcPr>
            <w:tcW w:w="907" w:type="dxa"/>
            <w:tcBorders>
              <w:top w:val="nil"/>
              <w:left w:val="nil"/>
              <w:bottom w:val="single" w:sz="4" w:space="0" w:color="auto"/>
              <w:right w:val="single" w:sz="4" w:space="0" w:color="auto"/>
            </w:tcBorders>
            <w:shd w:val="clear" w:color="000000" w:fill="FFFFFF"/>
            <w:noWrap/>
            <w:vAlign w:val="center"/>
            <w:hideMark/>
          </w:tcPr>
          <w:p w14:paraId="08D631C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46.20</w:t>
            </w:r>
          </w:p>
        </w:tc>
        <w:tc>
          <w:tcPr>
            <w:tcW w:w="907" w:type="dxa"/>
            <w:tcBorders>
              <w:top w:val="nil"/>
              <w:left w:val="nil"/>
              <w:bottom w:val="single" w:sz="4" w:space="0" w:color="auto"/>
              <w:right w:val="single" w:sz="8" w:space="0" w:color="auto"/>
            </w:tcBorders>
            <w:shd w:val="clear" w:color="000000" w:fill="FFFFFF"/>
            <w:noWrap/>
            <w:vAlign w:val="center"/>
            <w:hideMark/>
          </w:tcPr>
          <w:p w14:paraId="1C407F6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46.20</w:t>
            </w:r>
          </w:p>
        </w:tc>
      </w:tr>
      <w:tr w:rsidR="00141554" w:rsidRPr="00141554" w14:paraId="2CEC4FB7"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75A8162"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46227A5F"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Uplink path loss</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33BD6C5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04F16F8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nil"/>
              <w:bottom w:val="single" w:sz="4" w:space="0" w:color="auto"/>
              <w:right w:val="single" w:sz="4" w:space="0" w:color="auto"/>
            </w:tcBorders>
            <w:shd w:val="clear" w:color="000000" w:fill="FFFFFF"/>
            <w:noWrap/>
            <w:vAlign w:val="center"/>
            <w:hideMark/>
          </w:tcPr>
          <w:p w14:paraId="3D4FD9B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nil"/>
              <w:bottom w:val="single" w:sz="4" w:space="0" w:color="auto"/>
              <w:right w:val="single" w:sz="4" w:space="0" w:color="auto"/>
            </w:tcBorders>
            <w:shd w:val="clear" w:color="000000" w:fill="FFFFFF"/>
            <w:noWrap/>
            <w:vAlign w:val="center"/>
            <w:hideMark/>
          </w:tcPr>
          <w:p w14:paraId="3B61301B"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nil"/>
              <w:bottom w:val="single" w:sz="4" w:space="0" w:color="auto"/>
              <w:right w:val="single" w:sz="4" w:space="0" w:color="auto"/>
            </w:tcBorders>
            <w:shd w:val="clear" w:color="000000" w:fill="FFFFFF"/>
            <w:noWrap/>
            <w:vAlign w:val="center"/>
            <w:hideMark/>
          </w:tcPr>
          <w:p w14:paraId="1A7F4CB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nil"/>
              <w:bottom w:val="single" w:sz="4" w:space="0" w:color="auto"/>
              <w:right w:val="single" w:sz="4" w:space="0" w:color="auto"/>
            </w:tcBorders>
            <w:shd w:val="clear" w:color="000000" w:fill="FFFFFF"/>
            <w:noWrap/>
            <w:vAlign w:val="center"/>
            <w:hideMark/>
          </w:tcPr>
          <w:p w14:paraId="20AF825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0829213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r>
      <w:tr w:rsidR="00141554" w:rsidRPr="00141554" w14:paraId="28B6CAF6"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0BAE851"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1D6F0DD2"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Satellite G/T</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4871F31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dB/K</w:t>
            </w:r>
          </w:p>
        </w:tc>
        <w:tc>
          <w:tcPr>
            <w:tcW w:w="907" w:type="dxa"/>
            <w:tcBorders>
              <w:top w:val="nil"/>
              <w:left w:val="nil"/>
              <w:bottom w:val="single" w:sz="4" w:space="0" w:color="auto"/>
              <w:right w:val="single" w:sz="4" w:space="0" w:color="auto"/>
            </w:tcBorders>
            <w:shd w:val="clear" w:color="000000" w:fill="FFFFFF"/>
            <w:noWrap/>
            <w:vAlign w:val="center"/>
            <w:hideMark/>
          </w:tcPr>
          <w:p w14:paraId="568717A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nil"/>
              <w:bottom w:val="single" w:sz="4" w:space="0" w:color="auto"/>
              <w:right w:val="single" w:sz="4" w:space="0" w:color="auto"/>
            </w:tcBorders>
            <w:shd w:val="clear" w:color="000000" w:fill="FFFFFF"/>
            <w:noWrap/>
            <w:vAlign w:val="center"/>
            <w:hideMark/>
          </w:tcPr>
          <w:p w14:paraId="17A41C1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nil"/>
              <w:bottom w:val="single" w:sz="4" w:space="0" w:color="auto"/>
              <w:right w:val="single" w:sz="4" w:space="0" w:color="auto"/>
            </w:tcBorders>
            <w:shd w:val="clear" w:color="000000" w:fill="FFFFFF"/>
            <w:noWrap/>
            <w:vAlign w:val="center"/>
            <w:hideMark/>
          </w:tcPr>
          <w:p w14:paraId="0DD5985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nil"/>
              <w:bottom w:val="single" w:sz="4" w:space="0" w:color="auto"/>
              <w:right w:val="single" w:sz="4" w:space="0" w:color="auto"/>
            </w:tcBorders>
            <w:shd w:val="clear" w:color="000000" w:fill="FFFFFF"/>
            <w:noWrap/>
            <w:vAlign w:val="center"/>
            <w:hideMark/>
          </w:tcPr>
          <w:p w14:paraId="5640EA4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nil"/>
              <w:bottom w:val="single" w:sz="4" w:space="0" w:color="auto"/>
              <w:right w:val="single" w:sz="4" w:space="0" w:color="auto"/>
            </w:tcBorders>
            <w:shd w:val="clear" w:color="000000" w:fill="FFFFFF"/>
            <w:noWrap/>
            <w:vAlign w:val="center"/>
            <w:hideMark/>
          </w:tcPr>
          <w:p w14:paraId="1367E4D5"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13C286B7"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r>
      <w:tr w:rsidR="00141554" w:rsidRPr="00141554" w14:paraId="618F6B14"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79506DA"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7B34979B"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Bandwidth</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2BA92147"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dBHz</w:t>
            </w:r>
          </w:p>
        </w:tc>
        <w:tc>
          <w:tcPr>
            <w:tcW w:w="907" w:type="dxa"/>
            <w:tcBorders>
              <w:top w:val="nil"/>
              <w:left w:val="nil"/>
              <w:bottom w:val="single" w:sz="4" w:space="0" w:color="auto"/>
              <w:right w:val="single" w:sz="4" w:space="0" w:color="auto"/>
            </w:tcBorders>
            <w:shd w:val="clear" w:color="000000" w:fill="FFFFFF"/>
            <w:noWrap/>
            <w:vAlign w:val="center"/>
            <w:hideMark/>
          </w:tcPr>
          <w:p w14:paraId="126E5FF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2F641891"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2E0F2EFF"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178AA895"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3D721B9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5D996A4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r>
      <w:tr w:rsidR="00141554" w:rsidRPr="00141554" w14:paraId="48C17D17"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60BC212"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1C210448"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Boltzmann Constant</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39AE0C8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dBW/Hz</w:t>
            </w:r>
            <w:r>
              <w:rPr>
                <w:rFonts w:ascii="MS Mincho" w:eastAsia="MS Mincho" w:hAnsi="MS Mincho" w:cs="Arial" w:hint="eastAsia"/>
                <w:color w:val="000000"/>
                <w:sz w:val="18"/>
                <w:szCs w:val="18"/>
              </w:rPr>
              <w:t>･</w:t>
            </w:r>
            <w:r>
              <w:rPr>
                <w:rFonts w:cs="Arial"/>
                <w:color w:val="000000"/>
                <w:sz w:val="18"/>
                <w:szCs w:val="18"/>
              </w:rPr>
              <w:t>K</w:t>
            </w:r>
          </w:p>
        </w:tc>
        <w:tc>
          <w:tcPr>
            <w:tcW w:w="907" w:type="dxa"/>
            <w:tcBorders>
              <w:top w:val="nil"/>
              <w:left w:val="nil"/>
              <w:bottom w:val="single" w:sz="4" w:space="0" w:color="auto"/>
              <w:right w:val="single" w:sz="4" w:space="0" w:color="auto"/>
            </w:tcBorders>
            <w:shd w:val="clear" w:color="000000" w:fill="FFFFFF"/>
            <w:noWrap/>
            <w:vAlign w:val="center"/>
            <w:hideMark/>
          </w:tcPr>
          <w:p w14:paraId="6523971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21685DD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3BE3FC8F"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345CC76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665B736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5D66B88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r>
      <w:tr w:rsidR="00141554" w:rsidRPr="00141554" w14:paraId="04F53C5F" w14:textId="77777777" w:rsidTr="00DD36B1">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41E8ACBA"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single" w:sz="4" w:space="0" w:color="auto"/>
              <w:bottom w:val="single" w:sz="8" w:space="0" w:color="auto"/>
              <w:right w:val="nil"/>
            </w:tcBorders>
            <w:shd w:val="clear" w:color="000000" w:fill="FFFFFF"/>
            <w:noWrap/>
            <w:vAlign w:val="center"/>
            <w:hideMark/>
          </w:tcPr>
          <w:p w14:paraId="16373F74"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Uplink C/N</w:t>
            </w:r>
          </w:p>
        </w:tc>
        <w:tc>
          <w:tcPr>
            <w:tcW w:w="1151" w:type="dxa"/>
            <w:tcBorders>
              <w:top w:val="nil"/>
              <w:left w:val="single" w:sz="4" w:space="0" w:color="auto"/>
              <w:bottom w:val="single" w:sz="8" w:space="0" w:color="auto"/>
              <w:right w:val="single" w:sz="4" w:space="0" w:color="auto"/>
            </w:tcBorders>
            <w:shd w:val="clear" w:color="000000" w:fill="FFFFFF"/>
            <w:noWrap/>
            <w:vAlign w:val="center"/>
            <w:hideMark/>
          </w:tcPr>
          <w:p w14:paraId="6089FD7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8" w:space="0" w:color="auto"/>
              <w:right w:val="single" w:sz="4" w:space="0" w:color="auto"/>
            </w:tcBorders>
            <w:shd w:val="clear" w:color="000000" w:fill="FFFFFF"/>
            <w:noWrap/>
            <w:vAlign w:val="center"/>
            <w:hideMark/>
          </w:tcPr>
          <w:p w14:paraId="28CE6EAA"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-7.01</w:t>
            </w:r>
          </w:p>
        </w:tc>
        <w:tc>
          <w:tcPr>
            <w:tcW w:w="907" w:type="dxa"/>
            <w:tcBorders>
              <w:top w:val="nil"/>
              <w:left w:val="nil"/>
              <w:bottom w:val="single" w:sz="8" w:space="0" w:color="auto"/>
              <w:right w:val="single" w:sz="4" w:space="0" w:color="auto"/>
            </w:tcBorders>
            <w:shd w:val="clear" w:color="000000" w:fill="FFFFFF"/>
            <w:noWrap/>
            <w:vAlign w:val="center"/>
            <w:hideMark/>
          </w:tcPr>
          <w:p w14:paraId="127849D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-7.01</w:t>
            </w:r>
          </w:p>
        </w:tc>
        <w:tc>
          <w:tcPr>
            <w:tcW w:w="907" w:type="dxa"/>
            <w:tcBorders>
              <w:top w:val="nil"/>
              <w:left w:val="nil"/>
              <w:bottom w:val="single" w:sz="8" w:space="0" w:color="auto"/>
              <w:right w:val="single" w:sz="4" w:space="0" w:color="auto"/>
            </w:tcBorders>
            <w:shd w:val="clear" w:color="000000" w:fill="FFFFFF"/>
            <w:noWrap/>
            <w:vAlign w:val="center"/>
            <w:hideMark/>
          </w:tcPr>
          <w:p w14:paraId="2BB4E3D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-7.01</w:t>
            </w:r>
          </w:p>
        </w:tc>
        <w:tc>
          <w:tcPr>
            <w:tcW w:w="907" w:type="dxa"/>
            <w:tcBorders>
              <w:top w:val="nil"/>
              <w:left w:val="nil"/>
              <w:bottom w:val="single" w:sz="8" w:space="0" w:color="auto"/>
              <w:right w:val="single" w:sz="4" w:space="0" w:color="auto"/>
            </w:tcBorders>
            <w:shd w:val="clear" w:color="000000" w:fill="FFFFFF"/>
            <w:noWrap/>
            <w:vAlign w:val="center"/>
            <w:hideMark/>
          </w:tcPr>
          <w:p w14:paraId="559688A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-7.01</w:t>
            </w:r>
          </w:p>
        </w:tc>
        <w:tc>
          <w:tcPr>
            <w:tcW w:w="907" w:type="dxa"/>
            <w:tcBorders>
              <w:top w:val="nil"/>
              <w:left w:val="nil"/>
              <w:bottom w:val="single" w:sz="8" w:space="0" w:color="auto"/>
              <w:right w:val="single" w:sz="4" w:space="0" w:color="auto"/>
            </w:tcBorders>
            <w:shd w:val="clear" w:color="000000" w:fill="FFFFFF"/>
            <w:noWrap/>
            <w:vAlign w:val="center"/>
            <w:hideMark/>
          </w:tcPr>
          <w:p w14:paraId="0B06243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-7.01</w:t>
            </w:r>
          </w:p>
        </w:tc>
        <w:tc>
          <w:tcPr>
            <w:tcW w:w="907" w:type="dxa"/>
            <w:tcBorders>
              <w:top w:val="nil"/>
              <w:left w:val="nil"/>
              <w:bottom w:val="single" w:sz="8" w:space="0" w:color="auto"/>
              <w:right w:val="single" w:sz="8" w:space="0" w:color="auto"/>
            </w:tcBorders>
            <w:shd w:val="clear" w:color="000000" w:fill="FFFFFF"/>
            <w:noWrap/>
            <w:vAlign w:val="center"/>
            <w:hideMark/>
          </w:tcPr>
          <w:p w14:paraId="05A779B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-7.01</w:t>
            </w:r>
          </w:p>
        </w:tc>
      </w:tr>
      <w:tr w:rsidR="00141554" w:rsidRPr="00141554" w14:paraId="770D6DD4"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F19C8A6"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Downlink</w:t>
            </w:r>
          </w:p>
        </w:tc>
        <w:tc>
          <w:tcPr>
            <w:tcW w:w="1996" w:type="dxa"/>
            <w:tcBorders>
              <w:top w:val="nil"/>
              <w:left w:val="nil"/>
              <w:bottom w:val="single" w:sz="4" w:space="0" w:color="auto"/>
              <w:right w:val="nil"/>
            </w:tcBorders>
            <w:shd w:val="clear" w:color="000000" w:fill="FFFFFF"/>
            <w:noWrap/>
            <w:vAlign w:val="center"/>
            <w:hideMark/>
          </w:tcPr>
          <w:p w14:paraId="2B3374BA"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Satellite EIRP</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7011D70A"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w:t>
            </w:r>
          </w:p>
        </w:tc>
        <w:tc>
          <w:tcPr>
            <w:tcW w:w="907" w:type="dxa"/>
            <w:tcBorders>
              <w:top w:val="nil"/>
              <w:left w:val="nil"/>
              <w:bottom w:val="single" w:sz="4" w:space="0" w:color="auto"/>
              <w:right w:val="single" w:sz="4" w:space="0" w:color="auto"/>
            </w:tcBorders>
            <w:shd w:val="clear" w:color="000000" w:fill="FFFFFF"/>
            <w:noWrap/>
            <w:vAlign w:val="center"/>
            <w:hideMark/>
          </w:tcPr>
          <w:p w14:paraId="777381C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4" w:space="0" w:color="auto"/>
            </w:tcBorders>
            <w:shd w:val="clear" w:color="000000" w:fill="FFFFFF"/>
            <w:noWrap/>
            <w:vAlign w:val="center"/>
            <w:hideMark/>
          </w:tcPr>
          <w:p w14:paraId="2547C0B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4" w:space="0" w:color="auto"/>
            </w:tcBorders>
            <w:shd w:val="clear" w:color="000000" w:fill="FFFFFF"/>
            <w:noWrap/>
            <w:vAlign w:val="center"/>
            <w:hideMark/>
          </w:tcPr>
          <w:p w14:paraId="4CB7D55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4" w:space="0" w:color="auto"/>
            </w:tcBorders>
            <w:shd w:val="clear" w:color="000000" w:fill="FFFFFF"/>
            <w:noWrap/>
            <w:vAlign w:val="center"/>
            <w:hideMark/>
          </w:tcPr>
          <w:p w14:paraId="438117D1"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4" w:space="0" w:color="auto"/>
            </w:tcBorders>
            <w:shd w:val="clear" w:color="000000" w:fill="FFFFFF"/>
            <w:noWrap/>
            <w:vAlign w:val="center"/>
            <w:hideMark/>
          </w:tcPr>
          <w:p w14:paraId="4A7B8E4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8" w:space="0" w:color="auto"/>
            </w:tcBorders>
            <w:shd w:val="clear" w:color="000000" w:fill="FFFFFF"/>
            <w:noWrap/>
            <w:vAlign w:val="center"/>
            <w:hideMark/>
          </w:tcPr>
          <w:p w14:paraId="010D51F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r>
      <w:tr w:rsidR="00141554" w:rsidRPr="00141554" w14:paraId="7F38FE19"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93B51B4"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53BA5D27"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Output back-off</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2F94773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6DAD33FE" w14:textId="083FBDBB" w:rsidR="00141554" w:rsidRPr="00141554" w:rsidRDefault="00F7388A"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nil"/>
              <w:bottom w:val="single" w:sz="4" w:space="0" w:color="auto"/>
              <w:right w:val="single" w:sz="4" w:space="0" w:color="auto"/>
            </w:tcBorders>
            <w:shd w:val="clear" w:color="000000" w:fill="FFFFFF"/>
            <w:noWrap/>
            <w:vAlign w:val="center"/>
            <w:hideMark/>
          </w:tcPr>
          <w:p w14:paraId="28B0830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nil"/>
              <w:bottom w:val="single" w:sz="4" w:space="0" w:color="auto"/>
              <w:right w:val="single" w:sz="4" w:space="0" w:color="auto"/>
            </w:tcBorders>
            <w:shd w:val="clear" w:color="000000" w:fill="FFFFFF"/>
            <w:noWrap/>
            <w:vAlign w:val="center"/>
            <w:hideMark/>
          </w:tcPr>
          <w:p w14:paraId="169F387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nil"/>
              <w:bottom w:val="single" w:sz="4" w:space="0" w:color="auto"/>
              <w:right w:val="single" w:sz="4" w:space="0" w:color="auto"/>
            </w:tcBorders>
            <w:shd w:val="clear" w:color="000000" w:fill="FFFFFF"/>
            <w:noWrap/>
            <w:vAlign w:val="center"/>
            <w:hideMark/>
          </w:tcPr>
          <w:p w14:paraId="7545614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nil"/>
              <w:bottom w:val="single" w:sz="4" w:space="0" w:color="auto"/>
              <w:right w:val="single" w:sz="4" w:space="0" w:color="auto"/>
            </w:tcBorders>
            <w:shd w:val="clear" w:color="000000" w:fill="FFFFFF"/>
            <w:noWrap/>
            <w:vAlign w:val="center"/>
            <w:hideMark/>
          </w:tcPr>
          <w:p w14:paraId="01B0CD6A"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76C5040A"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r>
      <w:tr w:rsidR="00141554" w:rsidRPr="00141554" w14:paraId="12CCF9AE"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8790FC6"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675F0129"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Downlink path loss</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42BC60C1"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4FD8A44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nil"/>
              <w:bottom w:val="single" w:sz="4" w:space="0" w:color="auto"/>
              <w:right w:val="single" w:sz="4" w:space="0" w:color="auto"/>
            </w:tcBorders>
            <w:shd w:val="clear" w:color="000000" w:fill="FFFFFF"/>
            <w:noWrap/>
            <w:vAlign w:val="center"/>
            <w:hideMark/>
          </w:tcPr>
          <w:p w14:paraId="4524162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nil"/>
              <w:bottom w:val="single" w:sz="4" w:space="0" w:color="auto"/>
              <w:right w:val="single" w:sz="4" w:space="0" w:color="auto"/>
            </w:tcBorders>
            <w:shd w:val="clear" w:color="000000" w:fill="FFFFFF"/>
            <w:noWrap/>
            <w:vAlign w:val="center"/>
            <w:hideMark/>
          </w:tcPr>
          <w:p w14:paraId="1472E3D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nil"/>
              <w:bottom w:val="single" w:sz="4" w:space="0" w:color="auto"/>
              <w:right w:val="single" w:sz="4" w:space="0" w:color="auto"/>
            </w:tcBorders>
            <w:shd w:val="clear" w:color="000000" w:fill="FFFFFF"/>
            <w:noWrap/>
            <w:vAlign w:val="center"/>
            <w:hideMark/>
          </w:tcPr>
          <w:p w14:paraId="169C34E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nil"/>
              <w:bottom w:val="single" w:sz="4" w:space="0" w:color="auto"/>
              <w:right w:val="single" w:sz="4" w:space="0" w:color="auto"/>
            </w:tcBorders>
            <w:shd w:val="clear" w:color="000000" w:fill="FFFFFF"/>
            <w:noWrap/>
            <w:vAlign w:val="center"/>
            <w:hideMark/>
          </w:tcPr>
          <w:p w14:paraId="01A674CA"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69DB07F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r>
      <w:tr w:rsidR="00141554" w:rsidRPr="00141554" w14:paraId="4F58685E"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C934593"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18E10F8B"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Rx Antenna G/T</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0D1DF3A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dB/K</w:t>
            </w:r>
          </w:p>
        </w:tc>
        <w:tc>
          <w:tcPr>
            <w:tcW w:w="907" w:type="dxa"/>
            <w:tcBorders>
              <w:top w:val="nil"/>
              <w:left w:val="nil"/>
              <w:bottom w:val="single" w:sz="4" w:space="0" w:color="auto"/>
              <w:right w:val="single" w:sz="4" w:space="0" w:color="auto"/>
            </w:tcBorders>
            <w:shd w:val="clear" w:color="000000" w:fill="FFFFFF"/>
            <w:noWrap/>
            <w:vAlign w:val="center"/>
            <w:hideMark/>
          </w:tcPr>
          <w:p w14:paraId="511840C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nil"/>
              <w:bottom w:val="single" w:sz="4" w:space="0" w:color="auto"/>
              <w:right w:val="single" w:sz="4" w:space="0" w:color="auto"/>
            </w:tcBorders>
            <w:shd w:val="clear" w:color="000000" w:fill="FFFFFF"/>
            <w:noWrap/>
            <w:vAlign w:val="center"/>
            <w:hideMark/>
          </w:tcPr>
          <w:p w14:paraId="2A7AE61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nil"/>
              <w:bottom w:val="single" w:sz="4" w:space="0" w:color="auto"/>
              <w:right w:val="single" w:sz="4" w:space="0" w:color="auto"/>
            </w:tcBorders>
            <w:shd w:val="clear" w:color="000000" w:fill="FFFFFF"/>
            <w:noWrap/>
            <w:vAlign w:val="center"/>
            <w:hideMark/>
          </w:tcPr>
          <w:p w14:paraId="47D9F69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nil"/>
              <w:bottom w:val="single" w:sz="4" w:space="0" w:color="auto"/>
              <w:right w:val="single" w:sz="4" w:space="0" w:color="auto"/>
            </w:tcBorders>
            <w:shd w:val="clear" w:color="000000" w:fill="FFFFFF"/>
            <w:noWrap/>
            <w:vAlign w:val="center"/>
            <w:hideMark/>
          </w:tcPr>
          <w:p w14:paraId="0FD5F0D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nil"/>
              <w:bottom w:val="single" w:sz="4" w:space="0" w:color="auto"/>
              <w:right w:val="single" w:sz="4" w:space="0" w:color="auto"/>
            </w:tcBorders>
            <w:shd w:val="clear" w:color="000000" w:fill="FFFFFF"/>
            <w:noWrap/>
            <w:vAlign w:val="center"/>
            <w:hideMark/>
          </w:tcPr>
          <w:p w14:paraId="1D848CB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01164B6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r>
      <w:tr w:rsidR="00141554" w:rsidRPr="00141554" w14:paraId="23831459"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DA8BAD7"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1D147D22"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Bandwidth</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36114F9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dBHz</w:t>
            </w:r>
          </w:p>
        </w:tc>
        <w:tc>
          <w:tcPr>
            <w:tcW w:w="907" w:type="dxa"/>
            <w:tcBorders>
              <w:top w:val="nil"/>
              <w:left w:val="nil"/>
              <w:bottom w:val="single" w:sz="4" w:space="0" w:color="auto"/>
              <w:right w:val="single" w:sz="4" w:space="0" w:color="auto"/>
            </w:tcBorders>
            <w:shd w:val="clear" w:color="000000" w:fill="FFFFFF"/>
            <w:noWrap/>
            <w:vAlign w:val="center"/>
            <w:hideMark/>
          </w:tcPr>
          <w:p w14:paraId="5126AC8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53B5364B"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69F0BC2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536E128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40C8DADF"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7481681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r>
      <w:tr w:rsidR="00141554" w:rsidRPr="00141554" w14:paraId="078487E9"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6B053A6"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658605C8"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Boltzmann Constant</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6198BADF"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dBW/Hz</w:t>
            </w:r>
            <w:r>
              <w:rPr>
                <w:rFonts w:ascii="MS Mincho" w:eastAsia="MS Mincho" w:hAnsi="MS Mincho" w:cs="Arial" w:hint="eastAsia"/>
                <w:color w:val="000000"/>
                <w:sz w:val="18"/>
                <w:szCs w:val="18"/>
              </w:rPr>
              <w:t>･</w:t>
            </w:r>
            <w:r>
              <w:rPr>
                <w:rFonts w:cs="Arial"/>
                <w:color w:val="000000"/>
                <w:sz w:val="18"/>
                <w:szCs w:val="18"/>
              </w:rPr>
              <w:t>K</w:t>
            </w:r>
          </w:p>
        </w:tc>
        <w:tc>
          <w:tcPr>
            <w:tcW w:w="907" w:type="dxa"/>
            <w:tcBorders>
              <w:top w:val="nil"/>
              <w:left w:val="nil"/>
              <w:bottom w:val="single" w:sz="4" w:space="0" w:color="auto"/>
              <w:right w:val="single" w:sz="4" w:space="0" w:color="auto"/>
            </w:tcBorders>
            <w:shd w:val="clear" w:color="000000" w:fill="FFFFFF"/>
            <w:noWrap/>
            <w:vAlign w:val="center"/>
            <w:hideMark/>
          </w:tcPr>
          <w:p w14:paraId="3B45E87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03F3BC7B"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3892645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63205D8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6BB0206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5ED75FD6"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r>
      <w:tr w:rsidR="00141554" w:rsidRPr="00141554" w14:paraId="745B5CE3" w14:textId="77777777" w:rsidTr="00DD36B1">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025EB018"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single" w:sz="4" w:space="0" w:color="auto"/>
              <w:bottom w:val="single" w:sz="8" w:space="0" w:color="auto"/>
              <w:right w:val="nil"/>
            </w:tcBorders>
            <w:shd w:val="clear" w:color="000000" w:fill="FFFFFF"/>
            <w:noWrap/>
            <w:vAlign w:val="center"/>
            <w:hideMark/>
          </w:tcPr>
          <w:p w14:paraId="05962FE9"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Downlink C/N</w:t>
            </w:r>
          </w:p>
        </w:tc>
        <w:tc>
          <w:tcPr>
            <w:tcW w:w="1151" w:type="dxa"/>
            <w:tcBorders>
              <w:top w:val="nil"/>
              <w:left w:val="single" w:sz="4" w:space="0" w:color="auto"/>
              <w:bottom w:val="single" w:sz="8" w:space="0" w:color="auto"/>
              <w:right w:val="single" w:sz="4" w:space="0" w:color="auto"/>
            </w:tcBorders>
            <w:shd w:val="clear" w:color="000000" w:fill="FFFFFF"/>
            <w:noWrap/>
            <w:vAlign w:val="center"/>
            <w:hideMark/>
          </w:tcPr>
          <w:p w14:paraId="6DB8B10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8" w:space="0" w:color="auto"/>
              <w:right w:val="single" w:sz="4" w:space="0" w:color="auto"/>
            </w:tcBorders>
            <w:shd w:val="clear" w:color="000000" w:fill="FFFFFF"/>
            <w:noWrap/>
            <w:vAlign w:val="center"/>
            <w:hideMark/>
          </w:tcPr>
          <w:p w14:paraId="616CFB0E" w14:textId="7C1BA90F" w:rsidR="00141554" w:rsidRPr="00141554" w:rsidRDefault="00F7388A"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4" w:space="0" w:color="auto"/>
            </w:tcBorders>
            <w:shd w:val="clear" w:color="000000" w:fill="FFFFFF"/>
            <w:noWrap/>
            <w:vAlign w:val="center"/>
            <w:hideMark/>
          </w:tcPr>
          <w:p w14:paraId="2CE833C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4" w:space="0" w:color="auto"/>
            </w:tcBorders>
            <w:shd w:val="clear" w:color="000000" w:fill="FFFFFF"/>
            <w:noWrap/>
            <w:vAlign w:val="center"/>
            <w:hideMark/>
          </w:tcPr>
          <w:p w14:paraId="631673F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4" w:space="0" w:color="auto"/>
            </w:tcBorders>
            <w:shd w:val="clear" w:color="000000" w:fill="FFFFFF"/>
            <w:noWrap/>
            <w:vAlign w:val="center"/>
            <w:hideMark/>
          </w:tcPr>
          <w:p w14:paraId="6F6C9AE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4" w:space="0" w:color="auto"/>
            </w:tcBorders>
            <w:shd w:val="clear" w:color="000000" w:fill="FFFFFF"/>
            <w:noWrap/>
            <w:vAlign w:val="center"/>
            <w:hideMark/>
          </w:tcPr>
          <w:p w14:paraId="34809D7D"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8" w:space="0" w:color="auto"/>
            </w:tcBorders>
            <w:shd w:val="clear" w:color="000000" w:fill="FFFFFF"/>
            <w:noWrap/>
            <w:vAlign w:val="center"/>
            <w:hideMark/>
          </w:tcPr>
          <w:p w14:paraId="4526962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r>
      <w:tr w:rsidR="00141554" w:rsidRPr="00141554" w14:paraId="36FE8E6D"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00760EE"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Total</w:t>
            </w:r>
          </w:p>
        </w:tc>
        <w:tc>
          <w:tcPr>
            <w:tcW w:w="1996" w:type="dxa"/>
            <w:tcBorders>
              <w:top w:val="nil"/>
              <w:left w:val="nil"/>
              <w:bottom w:val="single" w:sz="4" w:space="0" w:color="auto"/>
              <w:right w:val="nil"/>
            </w:tcBorders>
            <w:shd w:val="clear" w:color="000000" w:fill="FFFFFF"/>
            <w:noWrap/>
            <w:vAlign w:val="center"/>
            <w:hideMark/>
          </w:tcPr>
          <w:p w14:paraId="661E7D06"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Total C/N</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3AAF450B"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70F8861E" w14:textId="38A1F753"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w:t>
            </w:r>
            <w:r w:rsidR="00F7388A">
              <w:rPr>
                <w:rFonts w:cs="Arial"/>
                <w:color w:val="000000"/>
                <w:sz w:val="18"/>
                <w:szCs w:val="18"/>
              </w:rPr>
              <w:t>02</w:t>
            </w:r>
          </w:p>
        </w:tc>
        <w:tc>
          <w:tcPr>
            <w:tcW w:w="907" w:type="dxa"/>
            <w:tcBorders>
              <w:top w:val="nil"/>
              <w:left w:val="nil"/>
              <w:bottom w:val="single" w:sz="4" w:space="0" w:color="auto"/>
              <w:right w:val="single" w:sz="4" w:space="0" w:color="auto"/>
            </w:tcBorders>
            <w:shd w:val="clear" w:color="000000" w:fill="FFFFFF"/>
            <w:noWrap/>
            <w:vAlign w:val="center"/>
            <w:hideMark/>
          </w:tcPr>
          <w:p w14:paraId="093E25E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-7.02</w:t>
            </w:r>
          </w:p>
        </w:tc>
        <w:tc>
          <w:tcPr>
            <w:tcW w:w="907" w:type="dxa"/>
            <w:tcBorders>
              <w:top w:val="nil"/>
              <w:left w:val="nil"/>
              <w:bottom w:val="single" w:sz="4" w:space="0" w:color="auto"/>
              <w:right w:val="single" w:sz="4" w:space="0" w:color="auto"/>
            </w:tcBorders>
            <w:shd w:val="clear" w:color="000000" w:fill="FFFFFF"/>
            <w:noWrap/>
            <w:vAlign w:val="center"/>
            <w:hideMark/>
          </w:tcPr>
          <w:p w14:paraId="30411C9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-7.02</w:t>
            </w:r>
          </w:p>
        </w:tc>
        <w:tc>
          <w:tcPr>
            <w:tcW w:w="907" w:type="dxa"/>
            <w:tcBorders>
              <w:top w:val="nil"/>
              <w:left w:val="nil"/>
              <w:bottom w:val="single" w:sz="4" w:space="0" w:color="auto"/>
              <w:right w:val="single" w:sz="4" w:space="0" w:color="auto"/>
            </w:tcBorders>
            <w:shd w:val="clear" w:color="000000" w:fill="FFFFFF"/>
            <w:noWrap/>
            <w:vAlign w:val="center"/>
            <w:hideMark/>
          </w:tcPr>
          <w:p w14:paraId="4CF352A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-7.02</w:t>
            </w:r>
          </w:p>
        </w:tc>
        <w:tc>
          <w:tcPr>
            <w:tcW w:w="907" w:type="dxa"/>
            <w:tcBorders>
              <w:top w:val="nil"/>
              <w:left w:val="nil"/>
              <w:bottom w:val="single" w:sz="4" w:space="0" w:color="auto"/>
              <w:right w:val="single" w:sz="4" w:space="0" w:color="auto"/>
            </w:tcBorders>
            <w:shd w:val="clear" w:color="000000" w:fill="FFFFFF"/>
            <w:noWrap/>
            <w:vAlign w:val="center"/>
            <w:hideMark/>
          </w:tcPr>
          <w:p w14:paraId="2DB6C38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-7.02</w:t>
            </w:r>
          </w:p>
        </w:tc>
        <w:tc>
          <w:tcPr>
            <w:tcW w:w="907" w:type="dxa"/>
            <w:tcBorders>
              <w:top w:val="nil"/>
              <w:left w:val="nil"/>
              <w:bottom w:val="single" w:sz="4" w:space="0" w:color="auto"/>
              <w:right w:val="single" w:sz="8" w:space="0" w:color="auto"/>
            </w:tcBorders>
            <w:shd w:val="clear" w:color="000000" w:fill="FFFFFF"/>
            <w:noWrap/>
            <w:vAlign w:val="center"/>
            <w:hideMark/>
          </w:tcPr>
          <w:p w14:paraId="577823B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-7.02</w:t>
            </w:r>
          </w:p>
        </w:tc>
      </w:tr>
      <w:tr w:rsidR="00141554" w:rsidRPr="00141554" w14:paraId="5ECFC695" w14:textId="77777777" w:rsidTr="00DD36B1">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EAAC3DD"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5828CE13"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Required C/N</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3076921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4FD00287"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-9.48</w:t>
            </w:r>
          </w:p>
        </w:tc>
        <w:tc>
          <w:tcPr>
            <w:tcW w:w="907" w:type="dxa"/>
            <w:tcBorders>
              <w:top w:val="nil"/>
              <w:left w:val="nil"/>
              <w:bottom w:val="single" w:sz="4" w:space="0" w:color="auto"/>
              <w:right w:val="single" w:sz="4" w:space="0" w:color="auto"/>
            </w:tcBorders>
            <w:shd w:val="clear" w:color="000000" w:fill="FFFFFF"/>
            <w:noWrap/>
            <w:vAlign w:val="center"/>
            <w:hideMark/>
          </w:tcPr>
          <w:p w14:paraId="79FDE462"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-6.66</w:t>
            </w:r>
          </w:p>
        </w:tc>
        <w:tc>
          <w:tcPr>
            <w:tcW w:w="907" w:type="dxa"/>
            <w:tcBorders>
              <w:top w:val="nil"/>
              <w:left w:val="nil"/>
              <w:bottom w:val="single" w:sz="4" w:space="0" w:color="auto"/>
              <w:right w:val="single" w:sz="4" w:space="0" w:color="auto"/>
            </w:tcBorders>
            <w:shd w:val="clear" w:color="000000" w:fill="FFFFFF"/>
            <w:noWrap/>
            <w:vAlign w:val="center"/>
            <w:hideMark/>
          </w:tcPr>
          <w:p w14:paraId="1C2F80A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-1.80</w:t>
            </w:r>
          </w:p>
        </w:tc>
        <w:tc>
          <w:tcPr>
            <w:tcW w:w="907" w:type="dxa"/>
            <w:tcBorders>
              <w:top w:val="nil"/>
              <w:left w:val="nil"/>
              <w:bottom w:val="single" w:sz="4" w:space="0" w:color="auto"/>
              <w:right w:val="single" w:sz="4" w:space="0" w:color="auto"/>
            </w:tcBorders>
            <w:shd w:val="clear" w:color="000000" w:fill="FFFFFF"/>
            <w:noWrap/>
            <w:vAlign w:val="center"/>
            <w:hideMark/>
          </w:tcPr>
          <w:p w14:paraId="65678D03"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2.42</w:t>
            </w:r>
          </w:p>
        </w:tc>
        <w:tc>
          <w:tcPr>
            <w:tcW w:w="907" w:type="dxa"/>
            <w:tcBorders>
              <w:top w:val="nil"/>
              <w:left w:val="nil"/>
              <w:bottom w:val="single" w:sz="4" w:space="0" w:color="auto"/>
              <w:right w:val="single" w:sz="4" w:space="0" w:color="auto"/>
            </w:tcBorders>
            <w:shd w:val="clear" w:color="000000" w:fill="FFFFFF"/>
            <w:noWrap/>
            <w:vAlign w:val="center"/>
            <w:hideMark/>
          </w:tcPr>
          <w:p w14:paraId="5099A014"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6.37</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309F000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10.27</w:t>
            </w:r>
          </w:p>
        </w:tc>
      </w:tr>
      <w:tr w:rsidR="00141554" w:rsidRPr="00141554" w14:paraId="39C65E71" w14:textId="77777777" w:rsidTr="00DD36B1">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64022003"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single" w:sz="4" w:space="0" w:color="auto"/>
              <w:bottom w:val="single" w:sz="8" w:space="0" w:color="auto"/>
              <w:right w:val="nil"/>
            </w:tcBorders>
            <w:shd w:val="clear" w:color="000000" w:fill="FFFFFF"/>
            <w:noWrap/>
            <w:vAlign w:val="center"/>
            <w:hideMark/>
          </w:tcPr>
          <w:p w14:paraId="409303C8" w14:textId="77777777" w:rsidR="00141554" w:rsidRPr="00141554" w:rsidRDefault="00141554" w:rsidP="00141554">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C/N Margin</w:t>
            </w:r>
          </w:p>
        </w:tc>
        <w:tc>
          <w:tcPr>
            <w:tcW w:w="1151" w:type="dxa"/>
            <w:tcBorders>
              <w:top w:val="nil"/>
              <w:left w:val="single" w:sz="4" w:space="0" w:color="auto"/>
              <w:bottom w:val="single" w:sz="8" w:space="0" w:color="auto"/>
              <w:right w:val="single" w:sz="4" w:space="0" w:color="auto"/>
            </w:tcBorders>
            <w:shd w:val="clear" w:color="000000" w:fill="FFFFFF"/>
            <w:noWrap/>
            <w:vAlign w:val="center"/>
            <w:hideMark/>
          </w:tcPr>
          <w:p w14:paraId="6304F0B0"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8" w:space="0" w:color="auto"/>
              <w:right w:val="single" w:sz="4" w:space="0" w:color="auto"/>
            </w:tcBorders>
            <w:shd w:val="clear" w:color="000000" w:fill="FFFFFF"/>
            <w:noWrap/>
            <w:vAlign w:val="center"/>
            <w:hideMark/>
          </w:tcPr>
          <w:p w14:paraId="4F927265" w14:textId="232C5379"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w:t>
            </w:r>
            <w:r w:rsidR="00F7388A">
              <w:rPr>
                <w:rFonts w:cs="Arial"/>
                <w:color w:val="000000"/>
                <w:sz w:val="18"/>
                <w:szCs w:val="18"/>
              </w:rPr>
              <w:t>46</w:t>
            </w:r>
          </w:p>
        </w:tc>
        <w:tc>
          <w:tcPr>
            <w:tcW w:w="907" w:type="dxa"/>
            <w:tcBorders>
              <w:top w:val="nil"/>
              <w:left w:val="nil"/>
              <w:bottom w:val="single" w:sz="8" w:space="0" w:color="auto"/>
              <w:right w:val="single" w:sz="4" w:space="0" w:color="auto"/>
            </w:tcBorders>
            <w:shd w:val="clear" w:color="000000" w:fill="FFFFFF"/>
            <w:noWrap/>
            <w:vAlign w:val="center"/>
            <w:hideMark/>
          </w:tcPr>
          <w:p w14:paraId="403B5A18"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-0.36</w:t>
            </w:r>
          </w:p>
        </w:tc>
        <w:tc>
          <w:tcPr>
            <w:tcW w:w="907" w:type="dxa"/>
            <w:tcBorders>
              <w:top w:val="nil"/>
              <w:left w:val="nil"/>
              <w:bottom w:val="single" w:sz="8" w:space="0" w:color="auto"/>
              <w:right w:val="single" w:sz="4" w:space="0" w:color="auto"/>
            </w:tcBorders>
            <w:shd w:val="clear" w:color="000000" w:fill="FFFFFF"/>
            <w:noWrap/>
            <w:vAlign w:val="center"/>
            <w:hideMark/>
          </w:tcPr>
          <w:p w14:paraId="3FFC168C"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-5.22</w:t>
            </w:r>
          </w:p>
        </w:tc>
        <w:tc>
          <w:tcPr>
            <w:tcW w:w="907" w:type="dxa"/>
            <w:tcBorders>
              <w:top w:val="nil"/>
              <w:left w:val="nil"/>
              <w:bottom w:val="single" w:sz="8" w:space="0" w:color="auto"/>
              <w:right w:val="single" w:sz="4" w:space="0" w:color="auto"/>
            </w:tcBorders>
            <w:shd w:val="clear" w:color="000000" w:fill="FFFFFF"/>
            <w:noWrap/>
            <w:vAlign w:val="center"/>
            <w:hideMark/>
          </w:tcPr>
          <w:p w14:paraId="44F9CBCE"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-9.45</w:t>
            </w:r>
          </w:p>
        </w:tc>
        <w:tc>
          <w:tcPr>
            <w:tcW w:w="907" w:type="dxa"/>
            <w:tcBorders>
              <w:top w:val="nil"/>
              <w:left w:val="nil"/>
              <w:bottom w:val="single" w:sz="8" w:space="0" w:color="auto"/>
              <w:right w:val="single" w:sz="4" w:space="0" w:color="auto"/>
            </w:tcBorders>
            <w:shd w:val="clear" w:color="000000" w:fill="FFFFFF"/>
            <w:noWrap/>
            <w:vAlign w:val="center"/>
            <w:hideMark/>
          </w:tcPr>
          <w:p w14:paraId="3E0C7A9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-13.39</w:t>
            </w:r>
          </w:p>
        </w:tc>
        <w:tc>
          <w:tcPr>
            <w:tcW w:w="907" w:type="dxa"/>
            <w:tcBorders>
              <w:top w:val="nil"/>
              <w:left w:val="nil"/>
              <w:bottom w:val="single" w:sz="8" w:space="0" w:color="auto"/>
              <w:right w:val="single" w:sz="8" w:space="0" w:color="auto"/>
            </w:tcBorders>
            <w:shd w:val="clear" w:color="000000" w:fill="FFFFFF"/>
            <w:noWrap/>
            <w:vAlign w:val="center"/>
            <w:hideMark/>
          </w:tcPr>
          <w:p w14:paraId="7FC81479" w14:textId="77777777" w:rsidR="00141554" w:rsidRPr="00141554" w:rsidRDefault="00141554" w:rsidP="00141554">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-17.29</w:t>
            </w:r>
          </w:p>
        </w:tc>
      </w:tr>
    </w:tbl>
    <w:p w14:paraId="25D46F2A" w14:textId="77777777" w:rsidR="001A2125" w:rsidRDefault="001A2125" w:rsidP="002D404B">
      <w:pPr>
        <w:spacing w:after="0"/>
        <w:jc w:val="center"/>
        <w:rPr>
          <w:rFonts w:eastAsia="Yu Mincho"/>
          <w:b/>
          <w:bCs/>
          <w:highlight w:val="cyan"/>
          <w:lang w:eastAsia="ja-JP"/>
        </w:rPr>
      </w:pPr>
    </w:p>
    <w:p w14:paraId="0AB533AF" w14:textId="63EF037D" w:rsidR="00CB2376" w:rsidRPr="00B0469C" w:rsidRDefault="00CB2376" w:rsidP="00CB2376">
      <w:pPr>
        <w:rPr>
          <w:rFonts w:ascii="Times New Roman" w:eastAsia="Yu Mincho" w:hAnsi="Times New Roman"/>
          <w:lang w:val="en-US" w:eastAsia="ja-JP"/>
        </w:rPr>
      </w:pPr>
      <w:r w:rsidRPr="00B0469C">
        <w:rPr>
          <w:rFonts w:ascii="Times New Roman" w:eastAsia="Yu Mincho" w:hAnsi="Times New Roman"/>
          <w:lang w:val="en-US" w:eastAsia="ja-JP"/>
        </w:rPr>
        <w:t>These results were calculated without considering interference, and it is expected that the outcomes would be even worse when taking into account interference that should be considered in satellite communications with GSO, such as adjacent satellite interference, cross-polarization interference, and inter-modulation</w:t>
      </w:r>
      <w:r w:rsidR="00FF4C6C" w:rsidRPr="00B0469C">
        <w:rPr>
          <w:rFonts w:ascii="Times New Roman" w:eastAsia="Yu Mincho" w:hAnsi="Times New Roman"/>
          <w:lang w:val="en-US" w:eastAsia="ja-JP"/>
        </w:rPr>
        <w:t>.</w:t>
      </w:r>
    </w:p>
    <w:p w14:paraId="2DB41945" w14:textId="3A3D5168" w:rsidR="009D3F6F" w:rsidRPr="00B0469C" w:rsidRDefault="00973E9F" w:rsidP="009D3F6F">
      <w:pPr>
        <w:rPr>
          <w:rFonts w:ascii="Times New Roman" w:eastAsia="Yu Mincho" w:hAnsi="Times New Roman"/>
          <w:lang w:val="en-US" w:eastAsia="ja-JP"/>
        </w:rPr>
      </w:pPr>
      <w:r w:rsidRPr="00B0469C">
        <w:rPr>
          <w:rFonts w:ascii="Times New Roman" w:eastAsia="Yu Mincho" w:hAnsi="Times New Roman"/>
          <w:lang w:val="en-US" w:eastAsia="ja-JP"/>
        </w:rPr>
        <w:t xml:space="preserve">In </w:t>
      </w:r>
      <w:r w:rsidR="002B1014" w:rsidRPr="00B0469C">
        <w:rPr>
          <w:rFonts w:ascii="Times New Roman" w:eastAsia="Yu Mincho" w:hAnsi="Times New Roman"/>
          <w:lang w:val="en-US" w:eastAsia="ja-JP"/>
        </w:rPr>
        <w:t xml:space="preserve">the case of using legacy GSO satellite, the footprint per beam is much wider than SDS satellites. This means that </w:t>
      </w:r>
      <w:r w:rsidR="000A12E2" w:rsidRPr="00B0469C">
        <w:rPr>
          <w:rFonts w:ascii="Times New Roman" w:eastAsia="Yu Mincho" w:hAnsi="Times New Roman"/>
          <w:lang w:val="en-US" w:eastAsia="ja-JP"/>
        </w:rPr>
        <w:t>s</w:t>
      </w:r>
      <w:r w:rsidR="002B1014" w:rsidRPr="00B0469C">
        <w:rPr>
          <w:rFonts w:ascii="Times New Roman" w:eastAsia="Yu Mincho" w:hAnsi="Times New Roman"/>
          <w:lang w:val="en-US" w:eastAsia="ja-JP"/>
        </w:rPr>
        <w:t xml:space="preserve">atellite EIRP and </w:t>
      </w:r>
      <w:r w:rsidR="000A12E2" w:rsidRPr="00B0469C">
        <w:rPr>
          <w:rFonts w:ascii="Times New Roman" w:eastAsia="Yu Mincho" w:hAnsi="Times New Roman"/>
          <w:lang w:val="en-US" w:eastAsia="ja-JP"/>
        </w:rPr>
        <w:t>s</w:t>
      </w:r>
      <w:r w:rsidR="002B1014" w:rsidRPr="00B0469C">
        <w:rPr>
          <w:rFonts w:ascii="Times New Roman" w:eastAsia="Yu Mincho" w:hAnsi="Times New Roman"/>
          <w:lang w:val="en-US" w:eastAsia="ja-JP"/>
        </w:rPr>
        <w:t>atellite G/T performance is lower than GSO SDS satellite. In the result, if the EIRP</w:t>
      </w:r>
      <w:r w:rsidR="009D3F6F" w:rsidRPr="00B0469C">
        <w:rPr>
          <w:rFonts w:ascii="Times New Roman" w:eastAsia="Yu Mincho" w:hAnsi="Times New Roman"/>
          <w:vertAlign w:val="subscript"/>
          <w:lang w:val="en-US" w:eastAsia="ja-JP"/>
        </w:rPr>
        <w:t>MAX</w:t>
      </w:r>
      <w:r w:rsidR="002B1014" w:rsidRPr="00B0469C">
        <w:rPr>
          <w:rFonts w:ascii="Times New Roman" w:eastAsia="Yu Mincho" w:hAnsi="Times New Roman"/>
          <w:lang w:val="en-US" w:eastAsia="ja-JP"/>
        </w:rPr>
        <w:t xml:space="preserve"> for Ku-Band VSAT UE is specified to 76.2dBm(46.2dBW) per 13RB</w:t>
      </w:r>
      <w:r w:rsidR="0061351C" w:rsidRPr="00B0469C">
        <w:rPr>
          <w:rFonts w:ascii="Times New Roman" w:eastAsia="Yu Mincho" w:hAnsi="Times New Roman"/>
          <w:lang w:val="en-US" w:eastAsia="ja-JP"/>
        </w:rPr>
        <w:t>s</w:t>
      </w:r>
      <w:r w:rsidR="002B1014" w:rsidRPr="00B0469C">
        <w:rPr>
          <w:rFonts w:ascii="Times New Roman" w:eastAsia="Yu Mincho" w:hAnsi="Times New Roman"/>
          <w:lang w:val="en-US" w:eastAsia="ja-JP"/>
        </w:rPr>
        <w:t>, the bit efficiency can be achieved no less than 0.</w:t>
      </w:r>
      <w:r w:rsidR="00685339" w:rsidRPr="00B0469C">
        <w:rPr>
          <w:rFonts w:ascii="Times New Roman" w:eastAsia="Yu Mincho" w:hAnsi="Times New Roman"/>
          <w:lang w:val="en-US" w:eastAsia="ja-JP"/>
        </w:rPr>
        <w:t>15</w:t>
      </w:r>
      <w:r w:rsidR="002B1014" w:rsidRPr="00B0469C">
        <w:rPr>
          <w:rFonts w:ascii="Times New Roman" w:eastAsia="Yu Mincho" w:hAnsi="Times New Roman"/>
          <w:lang w:val="en-US" w:eastAsia="ja-JP"/>
        </w:rPr>
        <w:t>bps/Hz and it is not reasonable performance.</w:t>
      </w:r>
      <w:r w:rsidR="00492475" w:rsidRPr="00B0469C">
        <w:rPr>
          <w:rFonts w:ascii="Times New Roman" w:eastAsia="Yu Mincho" w:hAnsi="Times New Roman"/>
          <w:lang w:val="en-US" w:eastAsia="ja-JP"/>
        </w:rPr>
        <w:t xml:space="preserve"> </w:t>
      </w:r>
    </w:p>
    <w:p w14:paraId="3745C5A0" w14:textId="45E85D61" w:rsidR="009D3F6F" w:rsidRPr="00B0469C" w:rsidRDefault="009D3F6F" w:rsidP="009D3F6F">
      <w:pPr>
        <w:rPr>
          <w:rFonts w:ascii="Times New Roman" w:eastAsia="Yu Mincho" w:hAnsi="Times New Roman"/>
          <w:lang w:val="en-US" w:eastAsia="ja-JP"/>
        </w:rPr>
      </w:pPr>
      <w:r w:rsidRPr="00B0469C">
        <w:rPr>
          <w:rFonts w:ascii="Times New Roman" w:eastAsia="Yu Mincho" w:hAnsi="Times New Roman"/>
          <w:lang w:val="en-US" w:eastAsia="ja-JP"/>
        </w:rPr>
        <w:t>To resolve the issue, the bigger EIRP</w:t>
      </w:r>
      <w:r w:rsidRPr="00B0469C">
        <w:rPr>
          <w:rFonts w:ascii="Times New Roman" w:eastAsia="Yu Mincho" w:hAnsi="Times New Roman"/>
          <w:vertAlign w:val="subscript"/>
          <w:lang w:val="en-US" w:eastAsia="ja-JP"/>
        </w:rPr>
        <w:t>MAX</w:t>
      </w:r>
      <w:r w:rsidRPr="00B0469C">
        <w:rPr>
          <w:rFonts w:ascii="Times New Roman" w:eastAsia="Yu Mincho" w:hAnsi="Times New Roman"/>
          <w:lang w:val="en-US" w:eastAsia="ja-JP"/>
        </w:rPr>
        <w:t xml:space="preserve"> is required for Ku-</w:t>
      </w:r>
      <w:r w:rsidR="000C60A6" w:rsidRPr="00B0469C">
        <w:rPr>
          <w:rFonts w:ascii="Times New Roman" w:eastAsia="Yu Mincho" w:hAnsi="Times New Roman"/>
          <w:lang w:val="en-US" w:eastAsia="ja-JP"/>
        </w:rPr>
        <w:t>b</w:t>
      </w:r>
      <w:r w:rsidRPr="00B0469C">
        <w:rPr>
          <w:rFonts w:ascii="Times New Roman" w:eastAsia="Yu Mincho" w:hAnsi="Times New Roman"/>
          <w:lang w:val="en-US" w:eastAsia="ja-JP"/>
        </w:rPr>
        <w:t>and VSAT UE. As a sample, link budget analysis calculation in case EIRP</w:t>
      </w:r>
      <w:r w:rsidRPr="00B0469C">
        <w:rPr>
          <w:rFonts w:ascii="Times New Roman" w:eastAsia="Yu Mincho" w:hAnsi="Times New Roman"/>
          <w:vertAlign w:val="subscript"/>
          <w:lang w:val="en-US" w:eastAsia="ja-JP"/>
        </w:rPr>
        <w:t>MAX</w:t>
      </w:r>
      <w:r w:rsidRPr="00B0469C">
        <w:rPr>
          <w:rFonts w:ascii="Times New Roman" w:eastAsia="Yu Mincho" w:hAnsi="Times New Roman"/>
          <w:lang w:val="en-US" w:eastAsia="ja-JP"/>
        </w:rPr>
        <w:t xml:space="preserve"> for Ku-</w:t>
      </w:r>
      <w:r w:rsidR="00F33891" w:rsidRPr="00B0469C">
        <w:rPr>
          <w:rFonts w:ascii="Times New Roman" w:eastAsia="Yu Mincho" w:hAnsi="Times New Roman"/>
          <w:lang w:val="en-US" w:eastAsia="ja-JP"/>
        </w:rPr>
        <w:t>b</w:t>
      </w:r>
      <w:r w:rsidRPr="00B0469C">
        <w:rPr>
          <w:rFonts w:ascii="Times New Roman" w:eastAsia="Yu Mincho" w:hAnsi="Times New Roman"/>
          <w:lang w:val="en-US" w:eastAsia="ja-JP"/>
        </w:rPr>
        <w:t>and VSAT UE is assumed to 12dB higher than that for Ka-Band VSAT UE, that is 88.2dBm(58.2dBW) per 13RBs, is performed shown in the table below;</w:t>
      </w:r>
    </w:p>
    <w:p w14:paraId="49499922" w14:textId="77777777" w:rsidR="00B0469C" w:rsidRPr="00B0469C" w:rsidRDefault="009D3F6F" w:rsidP="009D3F6F">
      <w:pPr>
        <w:spacing w:after="0"/>
        <w:jc w:val="center"/>
        <w:rPr>
          <w:rFonts w:ascii="Times New Roman" w:eastAsia="Yu Mincho" w:hAnsi="Times New Roman"/>
          <w:b/>
          <w:bCs/>
          <w:lang w:eastAsia="ja-JP"/>
        </w:rPr>
      </w:pPr>
      <w:r w:rsidRPr="00B0469C">
        <w:rPr>
          <w:rFonts w:ascii="Times New Roman" w:eastAsia="Yu Mincho" w:hAnsi="Times New Roman"/>
          <w:b/>
          <w:bCs/>
          <w:lang w:eastAsia="ja-JP"/>
        </w:rPr>
        <w:t xml:space="preserve">Table </w:t>
      </w:r>
      <w:r w:rsidR="00D421DA" w:rsidRPr="00B0469C">
        <w:rPr>
          <w:rFonts w:ascii="Times New Roman" w:eastAsia="Yu Mincho" w:hAnsi="Times New Roman"/>
          <w:b/>
          <w:bCs/>
          <w:lang w:eastAsia="ja-JP"/>
        </w:rPr>
        <w:t>2.3-4</w:t>
      </w:r>
      <w:r w:rsidRPr="00B0469C">
        <w:rPr>
          <w:rFonts w:ascii="Times New Roman" w:eastAsia="Yu Mincho" w:hAnsi="Times New Roman"/>
          <w:b/>
          <w:bCs/>
          <w:lang w:eastAsia="ja-JP"/>
        </w:rPr>
        <w:t xml:space="preserve">: </w:t>
      </w:r>
      <w:r w:rsidR="00206270" w:rsidRPr="00B0469C">
        <w:rPr>
          <w:rFonts w:ascii="Times New Roman" w:eastAsia="Yu Mincho" w:hAnsi="Times New Roman"/>
          <w:b/>
          <w:bCs/>
          <w:lang w:eastAsia="ja-JP"/>
        </w:rPr>
        <w:t xml:space="preserve">Example of </w:t>
      </w:r>
      <w:r w:rsidRPr="00B0469C">
        <w:rPr>
          <w:rFonts w:ascii="Times New Roman" w:eastAsia="Yu Mincho" w:hAnsi="Times New Roman"/>
          <w:b/>
          <w:bCs/>
          <w:lang w:eastAsia="ja-JP"/>
        </w:rPr>
        <w:t xml:space="preserve">Link Budget Analysis for GSO Legacy Satellites </w:t>
      </w:r>
    </w:p>
    <w:p w14:paraId="7EDB70EF" w14:textId="7BDF86F7" w:rsidR="009D3F6F" w:rsidRPr="00B0469C" w:rsidRDefault="009D3F6F" w:rsidP="009D3F6F">
      <w:pPr>
        <w:spacing w:after="0"/>
        <w:jc w:val="center"/>
        <w:rPr>
          <w:rFonts w:ascii="Times New Roman" w:eastAsia="Yu Mincho" w:hAnsi="Times New Roman"/>
          <w:b/>
          <w:bCs/>
          <w:highlight w:val="cyan"/>
          <w:lang w:eastAsia="ja-JP"/>
        </w:rPr>
      </w:pPr>
      <w:r w:rsidRPr="00B0469C">
        <w:rPr>
          <w:rFonts w:ascii="Times New Roman" w:eastAsia="Yu Mincho" w:hAnsi="Times New Roman"/>
          <w:b/>
          <w:bCs/>
          <w:lang w:eastAsia="ja-JP"/>
        </w:rPr>
        <w:t>(VSAT UE EIRP</w:t>
      </w:r>
      <w:r w:rsidRPr="00B0469C">
        <w:rPr>
          <w:rFonts w:ascii="Times New Roman" w:eastAsia="Yu Mincho" w:hAnsi="Times New Roman"/>
          <w:b/>
          <w:bCs/>
          <w:vertAlign w:val="subscript"/>
          <w:lang w:eastAsia="ja-JP"/>
        </w:rPr>
        <w:t>MAX</w:t>
      </w:r>
      <w:r w:rsidRPr="00B0469C">
        <w:rPr>
          <w:rFonts w:ascii="Times New Roman" w:eastAsia="Yu Mincho" w:hAnsi="Times New Roman"/>
          <w:b/>
          <w:bCs/>
          <w:lang w:eastAsia="ja-JP"/>
        </w:rPr>
        <w:t>=88.2dBm)</w:t>
      </w:r>
    </w:p>
    <w:tbl>
      <w:tblPr>
        <w:tblW w:w="9621" w:type="dxa"/>
        <w:tblCellMar>
          <w:left w:w="99" w:type="dxa"/>
          <w:right w:w="99" w:type="dxa"/>
        </w:tblCellMar>
        <w:tblLook w:val="04A0" w:firstRow="1" w:lastRow="0" w:firstColumn="1" w:lastColumn="0" w:noHBand="0" w:noVBand="1"/>
      </w:tblPr>
      <w:tblGrid>
        <w:gridCol w:w="1032"/>
        <w:gridCol w:w="1996"/>
        <w:gridCol w:w="1151"/>
        <w:gridCol w:w="907"/>
        <w:gridCol w:w="907"/>
        <w:gridCol w:w="907"/>
        <w:gridCol w:w="907"/>
        <w:gridCol w:w="907"/>
        <w:gridCol w:w="907"/>
      </w:tblGrid>
      <w:tr w:rsidR="00020063" w:rsidRPr="00020063" w14:paraId="1DFE9B86" w14:textId="77777777" w:rsidTr="0096777D">
        <w:trPr>
          <w:trHeight w:val="270"/>
        </w:trPr>
        <w:tc>
          <w:tcPr>
            <w:tcW w:w="1032" w:type="dxa"/>
            <w:tcBorders>
              <w:top w:val="single" w:sz="8" w:space="0" w:color="auto"/>
              <w:left w:val="single" w:sz="8" w:space="0" w:color="auto"/>
              <w:bottom w:val="nil"/>
              <w:right w:val="single" w:sz="4" w:space="0" w:color="auto"/>
            </w:tcBorders>
            <w:shd w:val="clear" w:color="000000" w:fill="FFFFFF"/>
            <w:noWrap/>
            <w:vAlign w:val="center"/>
            <w:hideMark/>
          </w:tcPr>
          <w:p w14:paraId="0DDBA393" w14:textId="1CA08F1D"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Carrier</w:t>
            </w:r>
          </w:p>
        </w:tc>
        <w:tc>
          <w:tcPr>
            <w:tcW w:w="1996" w:type="dxa"/>
            <w:tcBorders>
              <w:top w:val="single" w:sz="8" w:space="0" w:color="auto"/>
              <w:left w:val="nil"/>
              <w:bottom w:val="single" w:sz="4" w:space="0" w:color="auto"/>
              <w:right w:val="nil"/>
            </w:tcBorders>
            <w:shd w:val="clear" w:color="000000" w:fill="FFFFFF"/>
            <w:noWrap/>
            <w:vAlign w:val="center"/>
            <w:hideMark/>
          </w:tcPr>
          <w:p w14:paraId="3E1F04E9" w14:textId="569F0D3F"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CQI</w:t>
            </w:r>
          </w:p>
        </w:tc>
        <w:tc>
          <w:tcPr>
            <w:tcW w:w="1151"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470C3590" w14:textId="2ECC0F3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 xml:space="preserve">　</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3A6FA3C3" w14:textId="656F947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67EA507F" w14:textId="049F1530"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231EFE1E" w14:textId="65FC8D4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7707808A" w14:textId="24C3E702"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w:t>
            </w:r>
          </w:p>
        </w:tc>
        <w:tc>
          <w:tcPr>
            <w:tcW w:w="907" w:type="dxa"/>
            <w:tcBorders>
              <w:top w:val="single" w:sz="8" w:space="0" w:color="auto"/>
              <w:left w:val="nil"/>
              <w:bottom w:val="single" w:sz="4" w:space="0" w:color="auto"/>
              <w:right w:val="single" w:sz="4" w:space="0" w:color="auto"/>
            </w:tcBorders>
            <w:shd w:val="clear" w:color="000000" w:fill="FFFFFF"/>
            <w:noWrap/>
            <w:vAlign w:val="center"/>
            <w:hideMark/>
          </w:tcPr>
          <w:p w14:paraId="75DB1E73" w14:textId="0A81FCE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w:t>
            </w:r>
          </w:p>
        </w:tc>
        <w:tc>
          <w:tcPr>
            <w:tcW w:w="907" w:type="dxa"/>
            <w:tcBorders>
              <w:top w:val="single" w:sz="8" w:space="0" w:color="auto"/>
              <w:left w:val="nil"/>
              <w:bottom w:val="single" w:sz="4" w:space="0" w:color="auto"/>
              <w:right w:val="single" w:sz="8" w:space="0" w:color="auto"/>
            </w:tcBorders>
            <w:shd w:val="clear" w:color="000000" w:fill="FFFFFF"/>
            <w:noWrap/>
            <w:vAlign w:val="center"/>
            <w:hideMark/>
          </w:tcPr>
          <w:p w14:paraId="722C0667" w14:textId="37CF5D0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10</w:t>
            </w:r>
          </w:p>
        </w:tc>
      </w:tr>
      <w:tr w:rsidR="00020063" w:rsidRPr="00020063" w14:paraId="45F82AA2"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BA13221" w14:textId="29313AE6"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020CFCA6" w14:textId="60AD6378"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Modulation</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47452BEB" w14:textId="76CDCB3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 xml:space="preserve">　</w:t>
            </w:r>
          </w:p>
        </w:tc>
        <w:tc>
          <w:tcPr>
            <w:tcW w:w="907" w:type="dxa"/>
            <w:tcBorders>
              <w:top w:val="nil"/>
              <w:left w:val="nil"/>
              <w:bottom w:val="single" w:sz="4" w:space="0" w:color="auto"/>
              <w:right w:val="single" w:sz="4" w:space="0" w:color="auto"/>
            </w:tcBorders>
            <w:shd w:val="clear" w:color="000000" w:fill="FFFFFF"/>
            <w:noWrap/>
            <w:vAlign w:val="center"/>
            <w:hideMark/>
          </w:tcPr>
          <w:p w14:paraId="43B2B861" w14:textId="4FFA921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QPSK</w:t>
            </w:r>
          </w:p>
        </w:tc>
        <w:tc>
          <w:tcPr>
            <w:tcW w:w="907" w:type="dxa"/>
            <w:tcBorders>
              <w:top w:val="nil"/>
              <w:left w:val="nil"/>
              <w:bottom w:val="single" w:sz="4" w:space="0" w:color="auto"/>
              <w:right w:val="single" w:sz="4" w:space="0" w:color="auto"/>
            </w:tcBorders>
            <w:shd w:val="clear" w:color="000000" w:fill="FFFFFF"/>
            <w:noWrap/>
            <w:vAlign w:val="center"/>
            <w:hideMark/>
          </w:tcPr>
          <w:p w14:paraId="3A584232" w14:textId="5AC264E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QPSK</w:t>
            </w:r>
          </w:p>
        </w:tc>
        <w:tc>
          <w:tcPr>
            <w:tcW w:w="907" w:type="dxa"/>
            <w:tcBorders>
              <w:top w:val="nil"/>
              <w:left w:val="nil"/>
              <w:bottom w:val="single" w:sz="4" w:space="0" w:color="auto"/>
              <w:right w:val="single" w:sz="4" w:space="0" w:color="auto"/>
            </w:tcBorders>
            <w:shd w:val="clear" w:color="000000" w:fill="FFFFFF"/>
            <w:noWrap/>
            <w:vAlign w:val="center"/>
            <w:hideMark/>
          </w:tcPr>
          <w:p w14:paraId="66F053A6" w14:textId="6EA6AE4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QPSK</w:t>
            </w:r>
          </w:p>
        </w:tc>
        <w:tc>
          <w:tcPr>
            <w:tcW w:w="907" w:type="dxa"/>
            <w:tcBorders>
              <w:top w:val="nil"/>
              <w:left w:val="nil"/>
              <w:bottom w:val="single" w:sz="4" w:space="0" w:color="auto"/>
              <w:right w:val="single" w:sz="4" w:space="0" w:color="auto"/>
            </w:tcBorders>
            <w:shd w:val="clear" w:color="000000" w:fill="FFFFFF"/>
            <w:noWrap/>
            <w:vAlign w:val="center"/>
            <w:hideMark/>
          </w:tcPr>
          <w:p w14:paraId="2CC5FF31" w14:textId="0B783C3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QPSK</w:t>
            </w:r>
          </w:p>
        </w:tc>
        <w:tc>
          <w:tcPr>
            <w:tcW w:w="907" w:type="dxa"/>
            <w:tcBorders>
              <w:top w:val="nil"/>
              <w:left w:val="nil"/>
              <w:bottom w:val="single" w:sz="4" w:space="0" w:color="auto"/>
              <w:right w:val="single" w:sz="4" w:space="0" w:color="auto"/>
            </w:tcBorders>
            <w:shd w:val="clear" w:color="000000" w:fill="FFFFFF"/>
            <w:noWrap/>
            <w:vAlign w:val="center"/>
            <w:hideMark/>
          </w:tcPr>
          <w:p w14:paraId="42DBC641" w14:textId="1EAA2DB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16QAM</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04518216" w14:textId="01A9BB3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64QAM</w:t>
            </w:r>
          </w:p>
        </w:tc>
      </w:tr>
      <w:tr w:rsidR="00020063" w:rsidRPr="00020063" w14:paraId="3CFEBE5A"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C885BDF" w14:textId="67805471"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76395DBD" w14:textId="413471FB"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Code Rate x 1024</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11CE12CD" w14:textId="140583F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 xml:space="preserve">　</w:t>
            </w:r>
          </w:p>
        </w:tc>
        <w:tc>
          <w:tcPr>
            <w:tcW w:w="907" w:type="dxa"/>
            <w:tcBorders>
              <w:top w:val="nil"/>
              <w:left w:val="nil"/>
              <w:bottom w:val="single" w:sz="4" w:space="0" w:color="auto"/>
              <w:right w:val="single" w:sz="4" w:space="0" w:color="auto"/>
            </w:tcBorders>
            <w:shd w:val="clear" w:color="000000" w:fill="FFFFFF"/>
            <w:noWrap/>
            <w:vAlign w:val="center"/>
            <w:hideMark/>
          </w:tcPr>
          <w:p w14:paraId="29B3EEC2" w14:textId="32A3CBF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78</w:t>
            </w:r>
          </w:p>
        </w:tc>
        <w:tc>
          <w:tcPr>
            <w:tcW w:w="907" w:type="dxa"/>
            <w:tcBorders>
              <w:top w:val="nil"/>
              <w:left w:val="nil"/>
              <w:bottom w:val="single" w:sz="4" w:space="0" w:color="auto"/>
              <w:right w:val="single" w:sz="4" w:space="0" w:color="auto"/>
            </w:tcBorders>
            <w:shd w:val="clear" w:color="000000" w:fill="FFFFFF"/>
            <w:noWrap/>
            <w:vAlign w:val="center"/>
            <w:hideMark/>
          </w:tcPr>
          <w:p w14:paraId="76DB495D" w14:textId="50D539B2"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120</w:t>
            </w:r>
          </w:p>
        </w:tc>
        <w:tc>
          <w:tcPr>
            <w:tcW w:w="907" w:type="dxa"/>
            <w:tcBorders>
              <w:top w:val="nil"/>
              <w:left w:val="nil"/>
              <w:bottom w:val="single" w:sz="4" w:space="0" w:color="auto"/>
              <w:right w:val="single" w:sz="4" w:space="0" w:color="auto"/>
            </w:tcBorders>
            <w:shd w:val="clear" w:color="000000" w:fill="FFFFFF"/>
            <w:noWrap/>
            <w:vAlign w:val="center"/>
            <w:hideMark/>
          </w:tcPr>
          <w:p w14:paraId="559A5A2A" w14:textId="1F132F8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308</w:t>
            </w:r>
          </w:p>
        </w:tc>
        <w:tc>
          <w:tcPr>
            <w:tcW w:w="907" w:type="dxa"/>
            <w:tcBorders>
              <w:top w:val="nil"/>
              <w:left w:val="nil"/>
              <w:bottom w:val="single" w:sz="4" w:space="0" w:color="auto"/>
              <w:right w:val="single" w:sz="4" w:space="0" w:color="auto"/>
            </w:tcBorders>
            <w:shd w:val="clear" w:color="000000" w:fill="FFFFFF"/>
            <w:noWrap/>
            <w:vAlign w:val="center"/>
            <w:hideMark/>
          </w:tcPr>
          <w:p w14:paraId="1D81CDF5" w14:textId="3E12AA3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602</w:t>
            </w:r>
          </w:p>
        </w:tc>
        <w:tc>
          <w:tcPr>
            <w:tcW w:w="907" w:type="dxa"/>
            <w:tcBorders>
              <w:top w:val="nil"/>
              <w:left w:val="nil"/>
              <w:bottom w:val="single" w:sz="4" w:space="0" w:color="auto"/>
              <w:right w:val="single" w:sz="4" w:space="0" w:color="auto"/>
            </w:tcBorders>
            <w:shd w:val="clear" w:color="000000" w:fill="FFFFFF"/>
            <w:noWrap/>
            <w:vAlign w:val="center"/>
            <w:hideMark/>
          </w:tcPr>
          <w:p w14:paraId="17C6FB89" w14:textId="6D1953A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490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47AC6DD7" w14:textId="7FAB0CA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466</w:t>
            </w:r>
          </w:p>
        </w:tc>
      </w:tr>
      <w:tr w:rsidR="00020063" w:rsidRPr="00020063" w14:paraId="43FE2AAF"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13D95618" w14:textId="60122EF9"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13C89091" w14:textId="34A0F67A"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Channel Bandwidth</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105EC6D9" w14:textId="1E1C6F0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MHz</w:t>
            </w:r>
          </w:p>
        </w:tc>
        <w:tc>
          <w:tcPr>
            <w:tcW w:w="907" w:type="dxa"/>
            <w:tcBorders>
              <w:top w:val="nil"/>
              <w:left w:val="nil"/>
              <w:bottom w:val="single" w:sz="4" w:space="0" w:color="auto"/>
              <w:right w:val="single" w:sz="4" w:space="0" w:color="auto"/>
            </w:tcBorders>
            <w:shd w:val="clear" w:color="000000" w:fill="FFFFFF"/>
            <w:noWrap/>
            <w:vAlign w:val="center"/>
            <w:hideMark/>
          </w:tcPr>
          <w:p w14:paraId="1EFF20D7" w14:textId="43DB342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4" w:space="0" w:color="auto"/>
            </w:tcBorders>
            <w:shd w:val="clear" w:color="000000" w:fill="FFFFFF"/>
            <w:noWrap/>
            <w:vAlign w:val="center"/>
            <w:hideMark/>
          </w:tcPr>
          <w:p w14:paraId="3C9B9FD0" w14:textId="4B6DB91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4" w:space="0" w:color="auto"/>
            </w:tcBorders>
            <w:shd w:val="clear" w:color="000000" w:fill="FFFFFF"/>
            <w:noWrap/>
            <w:vAlign w:val="center"/>
            <w:hideMark/>
          </w:tcPr>
          <w:p w14:paraId="394EC1E2" w14:textId="4B6305F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4" w:space="0" w:color="auto"/>
            </w:tcBorders>
            <w:shd w:val="clear" w:color="000000" w:fill="FFFFFF"/>
            <w:noWrap/>
            <w:vAlign w:val="center"/>
            <w:hideMark/>
          </w:tcPr>
          <w:p w14:paraId="1D70D458" w14:textId="30E8C7A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4" w:space="0" w:color="auto"/>
            </w:tcBorders>
            <w:shd w:val="clear" w:color="000000" w:fill="FFFFFF"/>
            <w:noWrap/>
            <w:vAlign w:val="center"/>
            <w:hideMark/>
          </w:tcPr>
          <w:p w14:paraId="0C8EF443" w14:textId="6D40DD62"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c>
          <w:tcPr>
            <w:tcW w:w="907" w:type="dxa"/>
            <w:tcBorders>
              <w:top w:val="nil"/>
              <w:left w:val="nil"/>
              <w:bottom w:val="single" w:sz="4" w:space="0" w:color="auto"/>
              <w:right w:val="single" w:sz="8" w:space="0" w:color="auto"/>
            </w:tcBorders>
            <w:shd w:val="clear" w:color="000000" w:fill="FFFFFF"/>
            <w:noWrap/>
            <w:vAlign w:val="center"/>
            <w:hideMark/>
          </w:tcPr>
          <w:p w14:paraId="633D5BF8" w14:textId="6C79F8E0"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18.72</w:t>
            </w:r>
          </w:p>
        </w:tc>
      </w:tr>
      <w:tr w:rsidR="00020063" w:rsidRPr="00020063" w14:paraId="7B958CB3"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8B86381" w14:textId="1E4DA861"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nil"/>
              <w:right w:val="nil"/>
            </w:tcBorders>
            <w:shd w:val="clear" w:color="000000" w:fill="FFFFFF"/>
            <w:noWrap/>
            <w:vAlign w:val="center"/>
            <w:hideMark/>
          </w:tcPr>
          <w:p w14:paraId="24CDFCDE" w14:textId="24416695"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Bit Efficiency</w:t>
            </w:r>
          </w:p>
        </w:tc>
        <w:tc>
          <w:tcPr>
            <w:tcW w:w="1151" w:type="dxa"/>
            <w:tcBorders>
              <w:top w:val="nil"/>
              <w:left w:val="single" w:sz="4" w:space="0" w:color="auto"/>
              <w:bottom w:val="nil"/>
              <w:right w:val="single" w:sz="4" w:space="0" w:color="auto"/>
            </w:tcBorders>
            <w:shd w:val="clear" w:color="000000" w:fill="FFFFFF"/>
            <w:noWrap/>
            <w:vAlign w:val="center"/>
            <w:hideMark/>
          </w:tcPr>
          <w:p w14:paraId="0D6AA28C" w14:textId="7C0937B2"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bps/Hz</w:t>
            </w:r>
          </w:p>
        </w:tc>
        <w:tc>
          <w:tcPr>
            <w:tcW w:w="907" w:type="dxa"/>
            <w:tcBorders>
              <w:top w:val="nil"/>
              <w:left w:val="nil"/>
              <w:bottom w:val="nil"/>
              <w:right w:val="single" w:sz="4" w:space="0" w:color="auto"/>
            </w:tcBorders>
            <w:shd w:val="clear" w:color="000000" w:fill="FFFFFF"/>
            <w:noWrap/>
            <w:vAlign w:val="center"/>
            <w:hideMark/>
          </w:tcPr>
          <w:p w14:paraId="4EEA9CCA" w14:textId="046B0556"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0.</w:t>
            </w:r>
            <w:r w:rsidR="0096777D">
              <w:rPr>
                <w:rFonts w:cs="Arial"/>
                <w:color w:val="000000"/>
                <w:sz w:val="18"/>
                <w:szCs w:val="18"/>
              </w:rPr>
              <w:t>15</w:t>
            </w:r>
          </w:p>
        </w:tc>
        <w:tc>
          <w:tcPr>
            <w:tcW w:w="907" w:type="dxa"/>
            <w:tcBorders>
              <w:top w:val="nil"/>
              <w:left w:val="nil"/>
              <w:bottom w:val="nil"/>
              <w:right w:val="single" w:sz="4" w:space="0" w:color="auto"/>
            </w:tcBorders>
            <w:shd w:val="clear" w:color="000000" w:fill="FFFFFF"/>
            <w:noWrap/>
            <w:vAlign w:val="center"/>
            <w:hideMark/>
          </w:tcPr>
          <w:p w14:paraId="198DD99C" w14:textId="12B526E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0.23</w:t>
            </w:r>
          </w:p>
        </w:tc>
        <w:tc>
          <w:tcPr>
            <w:tcW w:w="907" w:type="dxa"/>
            <w:tcBorders>
              <w:top w:val="nil"/>
              <w:left w:val="nil"/>
              <w:bottom w:val="nil"/>
              <w:right w:val="single" w:sz="4" w:space="0" w:color="auto"/>
            </w:tcBorders>
            <w:shd w:val="clear" w:color="000000" w:fill="FFFFFF"/>
            <w:noWrap/>
            <w:vAlign w:val="center"/>
            <w:hideMark/>
          </w:tcPr>
          <w:p w14:paraId="71E2028C" w14:textId="4AA22BC2"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0.60</w:t>
            </w:r>
          </w:p>
        </w:tc>
        <w:tc>
          <w:tcPr>
            <w:tcW w:w="907" w:type="dxa"/>
            <w:tcBorders>
              <w:top w:val="nil"/>
              <w:left w:val="nil"/>
              <w:bottom w:val="nil"/>
              <w:right w:val="single" w:sz="4" w:space="0" w:color="auto"/>
            </w:tcBorders>
            <w:shd w:val="clear" w:color="000000" w:fill="FFFFFF"/>
            <w:noWrap/>
            <w:vAlign w:val="center"/>
            <w:hideMark/>
          </w:tcPr>
          <w:p w14:paraId="06889CA4" w14:textId="4A758206"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1.18</w:t>
            </w:r>
          </w:p>
        </w:tc>
        <w:tc>
          <w:tcPr>
            <w:tcW w:w="907" w:type="dxa"/>
            <w:tcBorders>
              <w:top w:val="nil"/>
              <w:left w:val="nil"/>
              <w:bottom w:val="nil"/>
              <w:right w:val="single" w:sz="4" w:space="0" w:color="auto"/>
            </w:tcBorders>
            <w:shd w:val="clear" w:color="000000" w:fill="FFFFFF"/>
            <w:noWrap/>
            <w:vAlign w:val="center"/>
            <w:hideMark/>
          </w:tcPr>
          <w:p w14:paraId="41EDE2B8" w14:textId="190A042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1.91</w:t>
            </w:r>
          </w:p>
        </w:tc>
        <w:tc>
          <w:tcPr>
            <w:tcW w:w="907" w:type="dxa"/>
            <w:tcBorders>
              <w:top w:val="nil"/>
              <w:left w:val="nil"/>
              <w:bottom w:val="nil"/>
              <w:right w:val="single" w:sz="8" w:space="0" w:color="auto"/>
            </w:tcBorders>
            <w:shd w:val="clear" w:color="000000" w:fill="FFFFFF"/>
            <w:noWrap/>
            <w:vAlign w:val="center"/>
            <w:hideMark/>
          </w:tcPr>
          <w:p w14:paraId="5E1F8DF3" w14:textId="304D720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2.73</w:t>
            </w:r>
          </w:p>
        </w:tc>
      </w:tr>
      <w:tr w:rsidR="00020063" w:rsidRPr="00020063" w14:paraId="38F93304" w14:textId="77777777" w:rsidTr="0096777D">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33439EAC" w14:textId="261C630B"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single" w:sz="4" w:space="0" w:color="auto"/>
              <w:left w:val="single" w:sz="4" w:space="0" w:color="auto"/>
              <w:bottom w:val="single" w:sz="8" w:space="0" w:color="auto"/>
              <w:right w:val="nil"/>
            </w:tcBorders>
            <w:shd w:val="clear" w:color="000000" w:fill="FFFFFF"/>
            <w:noWrap/>
            <w:vAlign w:val="center"/>
            <w:hideMark/>
          </w:tcPr>
          <w:p w14:paraId="442AF8D6" w14:textId="2A105113"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Throughput</w:t>
            </w:r>
          </w:p>
        </w:tc>
        <w:tc>
          <w:tcPr>
            <w:tcW w:w="1151"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3F99071A" w14:textId="4F03029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Mbps</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6CB256B8" w14:textId="4187600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2.85</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10B5CEBA" w14:textId="017AD79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4.39</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29C86F0B" w14:textId="60AD6B6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11.26</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0958B8B0" w14:textId="77FF6846"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22.01</w:t>
            </w:r>
          </w:p>
        </w:tc>
        <w:tc>
          <w:tcPr>
            <w:tcW w:w="907" w:type="dxa"/>
            <w:tcBorders>
              <w:top w:val="single" w:sz="4" w:space="0" w:color="auto"/>
              <w:left w:val="nil"/>
              <w:bottom w:val="single" w:sz="8" w:space="0" w:color="auto"/>
              <w:right w:val="single" w:sz="4" w:space="0" w:color="auto"/>
            </w:tcBorders>
            <w:shd w:val="clear" w:color="000000" w:fill="FFFFFF"/>
            <w:noWrap/>
            <w:vAlign w:val="center"/>
            <w:hideMark/>
          </w:tcPr>
          <w:p w14:paraId="2BB1FA8D" w14:textId="1C5040C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35.83</w:t>
            </w:r>
          </w:p>
        </w:tc>
        <w:tc>
          <w:tcPr>
            <w:tcW w:w="907" w:type="dxa"/>
            <w:tcBorders>
              <w:top w:val="single" w:sz="4" w:space="0" w:color="auto"/>
              <w:left w:val="nil"/>
              <w:bottom w:val="single" w:sz="8" w:space="0" w:color="auto"/>
              <w:right w:val="single" w:sz="8" w:space="0" w:color="auto"/>
            </w:tcBorders>
            <w:shd w:val="clear" w:color="000000" w:fill="FFFFFF"/>
            <w:noWrap/>
            <w:vAlign w:val="center"/>
            <w:hideMark/>
          </w:tcPr>
          <w:p w14:paraId="65E5B90E" w14:textId="4DD1521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51.11</w:t>
            </w:r>
          </w:p>
        </w:tc>
      </w:tr>
      <w:tr w:rsidR="00020063" w:rsidRPr="00020063" w14:paraId="052216F5"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B26EDA1" w14:textId="7246AFEA"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Uplink</w:t>
            </w:r>
          </w:p>
        </w:tc>
        <w:tc>
          <w:tcPr>
            <w:tcW w:w="1996" w:type="dxa"/>
            <w:tcBorders>
              <w:top w:val="nil"/>
              <w:left w:val="nil"/>
              <w:bottom w:val="single" w:sz="4" w:space="0" w:color="auto"/>
              <w:right w:val="nil"/>
            </w:tcBorders>
            <w:shd w:val="clear" w:color="000000" w:fill="FFFFFF"/>
            <w:noWrap/>
            <w:vAlign w:val="center"/>
            <w:hideMark/>
          </w:tcPr>
          <w:p w14:paraId="2F7716C6" w14:textId="1CD79E5E"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Uplink EIRP</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06B1893E" w14:textId="16E3477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w:t>
            </w:r>
          </w:p>
        </w:tc>
        <w:tc>
          <w:tcPr>
            <w:tcW w:w="907" w:type="dxa"/>
            <w:tcBorders>
              <w:top w:val="nil"/>
              <w:left w:val="nil"/>
              <w:bottom w:val="single" w:sz="4" w:space="0" w:color="auto"/>
              <w:right w:val="single" w:sz="4" w:space="0" w:color="auto"/>
            </w:tcBorders>
            <w:shd w:val="clear" w:color="000000" w:fill="FFFFFF"/>
            <w:noWrap/>
            <w:vAlign w:val="center"/>
            <w:hideMark/>
          </w:tcPr>
          <w:p w14:paraId="63EAC4CC" w14:textId="2838F5A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58.20</w:t>
            </w:r>
          </w:p>
        </w:tc>
        <w:tc>
          <w:tcPr>
            <w:tcW w:w="907" w:type="dxa"/>
            <w:tcBorders>
              <w:top w:val="nil"/>
              <w:left w:val="nil"/>
              <w:bottom w:val="single" w:sz="4" w:space="0" w:color="auto"/>
              <w:right w:val="single" w:sz="4" w:space="0" w:color="auto"/>
            </w:tcBorders>
            <w:shd w:val="clear" w:color="000000" w:fill="FFFFFF"/>
            <w:noWrap/>
            <w:vAlign w:val="center"/>
            <w:hideMark/>
          </w:tcPr>
          <w:p w14:paraId="408CA591" w14:textId="2C359AB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58.20</w:t>
            </w:r>
          </w:p>
        </w:tc>
        <w:tc>
          <w:tcPr>
            <w:tcW w:w="907" w:type="dxa"/>
            <w:tcBorders>
              <w:top w:val="nil"/>
              <w:left w:val="nil"/>
              <w:bottom w:val="single" w:sz="4" w:space="0" w:color="auto"/>
              <w:right w:val="single" w:sz="4" w:space="0" w:color="auto"/>
            </w:tcBorders>
            <w:shd w:val="clear" w:color="000000" w:fill="FFFFFF"/>
            <w:noWrap/>
            <w:vAlign w:val="center"/>
            <w:hideMark/>
          </w:tcPr>
          <w:p w14:paraId="6EB8953F" w14:textId="1F7DCA3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58.20</w:t>
            </w:r>
          </w:p>
        </w:tc>
        <w:tc>
          <w:tcPr>
            <w:tcW w:w="907" w:type="dxa"/>
            <w:tcBorders>
              <w:top w:val="nil"/>
              <w:left w:val="nil"/>
              <w:bottom w:val="single" w:sz="4" w:space="0" w:color="auto"/>
              <w:right w:val="single" w:sz="4" w:space="0" w:color="auto"/>
            </w:tcBorders>
            <w:shd w:val="clear" w:color="000000" w:fill="FFFFFF"/>
            <w:noWrap/>
            <w:vAlign w:val="center"/>
            <w:hideMark/>
          </w:tcPr>
          <w:p w14:paraId="3A428F78" w14:textId="37C317A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58.20</w:t>
            </w:r>
          </w:p>
        </w:tc>
        <w:tc>
          <w:tcPr>
            <w:tcW w:w="907" w:type="dxa"/>
            <w:tcBorders>
              <w:top w:val="nil"/>
              <w:left w:val="nil"/>
              <w:bottom w:val="single" w:sz="4" w:space="0" w:color="auto"/>
              <w:right w:val="single" w:sz="4" w:space="0" w:color="auto"/>
            </w:tcBorders>
            <w:shd w:val="clear" w:color="000000" w:fill="FFFFFF"/>
            <w:noWrap/>
            <w:vAlign w:val="center"/>
            <w:hideMark/>
          </w:tcPr>
          <w:p w14:paraId="2686B28E" w14:textId="526FA86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58.20</w:t>
            </w:r>
          </w:p>
        </w:tc>
        <w:tc>
          <w:tcPr>
            <w:tcW w:w="907" w:type="dxa"/>
            <w:tcBorders>
              <w:top w:val="nil"/>
              <w:left w:val="nil"/>
              <w:bottom w:val="single" w:sz="4" w:space="0" w:color="auto"/>
              <w:right w:val="single" w:sz="8" w:space="0" w:color="auto"/>
            </w:tcBorders>
            <w:shd w:val="clear" w:color="000000" w:fill="FFFFFF"/>
            <w:noWrap/>
            <w:vAlign w:val="center"/>
            <w:hideMark/>
          </w:tcPr>
          <w:p w14:paraId="187CC1C3" w14:textId="209B5FF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58.20</w:t>
            </w:r>
          </w:p>
        </w:tc>
      </w:tr>
      <w:tr w:rsidR="00020063" w:rsidRPr="00020063" w14:paraId="0D8017B1"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7D76290" w14:textId="03BE4315"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6CECF292" w14:textId="35202BC3"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Uplink path loss</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5922B716" w14:textId="2E3B94F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23D69E23" w14:textId="3ECF436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nil"/>
              <w:bottom w:val="single" w:sz="4" w:space="0" w:color="auto"/>
              <w:right w:val="single" w:sz="4" w:space="0" w:color="auto"/>
            </w:tcBorders>
            <w:shd w:val="clear" w:color="000000" w:fill="FFFFFF"/>
            <w:noWrap/>
            <w:vAlign w:val="center"/>
            <w:hideMark/>
          </w:tcPr>
          <w:p w14:paraId="7B7D61B4" w14:textId="305A185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nil"/>
              <w:bottom w:val="single" w:sz="4" w:space="0" w:color="auto"/>
              <w:right w:val="single" w:sz="4" w:space="0" w:color="auto"/>
            </w:tcBorders>
            <w:shd w:val="clear" w:color="000000" w:fill="FFFFFF"/>
            <w:noWrap/>
            <w:vAlign w:val="center"/>
            <w:hideMark/>
          </w:tcPr>
          <w:p w14:paraId="141A310D" w14:textId="0B65A65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nil"/>
              <w:bottom w:val="single" w:sz="4" w:space="0" w:color="auto"/>
              <w:right w:val="single" w:sz="4" w:space="0" w:color="auto"/>
            </w:tcBorders>
            <w:shd w:val="clear" w:color="000000" w:fill="FFFFFF"/>
            <w:noWrap/>
            <w:vAlign w:val="center"/>
            <w:hideMark/>
          </w:tcPr>
          <w:p w14:paraId="4BD88089" w14:textId="55AB296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nil"/>
              <w:bottom w:val="single" w:sz="4" w:space="0" w:color="auto"/>
              <w:right w:val="single" w:sz="4" w:space="0" w:color="auto"/>
            </w:tcBorders>
            <w:shd w:val="clear" w:color="000000" w:fill="FFFFFF"/>
            <w:noWrap/>
            <w:vAlign w:val="center"/>
            <w:hideMark/>
          </w:tcPr>
          <w:p w14:paraId="4BC7E62E" w14:textId="226121E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4ED64774" w14:textId="035F4716"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-207.09</w:t>
            </w:r>
          </w:p>
        </w:tc>
      </w:tr>
      <w:tr w:rsidR="00020063" w:rsidRPr="00020063" w14:paraId="2488F13B"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619A005" w14:textId="7936BD21"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201C9491" w14:textId="44028649"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Satellite G/T</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037C53B9" w14:textId="2FE67C8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dB/K</w:t>
            </w:r>
          </w:p>
        </w:tc>
        <w:tc>
          <w:tcPr>
            <w:tcW w:w="907" w:type="dxa"/>
            <w:tcBorders>
              <w:top w:val="nil"/>
              <w:left w:val="nil"/>
              <w:bottom w:val="single" w:sz="4" w:space="0" w:color="auto"/>
              <w:right w:val="single" w:sz="4" w:space="0" w:color="auto"/>
            </w:tcBorders>
            <w:shd w:val="clear" w:color="000000" w:fill="FFFFFF"/>
            <w:noWrap/>
            <w:vAlign w:val="center"/>
            <w:hideMark/>
          </w:tcPr>
          <w:p w14:paraId="53A499E7" w14:textId="38452BD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nil"/>
              <w:bottom w:val="single" w:sz="4" w:space="0" w:color="auto"/>
              <w:right w:val="single" w:sz="4" w:space="0" w:color="auto"/>
            </w:tcBorders>
            <w:shd w:val="clear" w:color="000000" w:fill="FFFFFF"/>
            <w:noWrap/>
            <w:vAlign w:val="center"/>
            <w:hideMark/>
          </w:tcPr>
          <w:p w14:paraId="6CB10782" w14:textId="50B022F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nil"/>
              <w:bottom w:val="single" w:sz="4" w:space="0" w:color="auto"/>
              <w:right w:val="single" w:sz="4" w:space="0" w:color="auto"/>
            </w:tcBorders>
            <w:shd w:val="clear" w:color="000000" w:fill="FFFFFF"/>
            <w:noWrap/>
            <w:vAlign w:val="center"/>
            <w:hideMark/>
          </w:tcPr>
          <w:p w14:paraId="5E7A0933" w14:textId="103B00C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nil"/>
              <w:bottom w:val="single" w:sz="4" w:space="0" w:color="auto"/>
              <w:right w:val="single" w:sz="4" w:space="0" w:color="auto"/>
            </w:tcBorders>
            <w:shd w:val="clear" w:color="000000" w:fill="FFFFFF"/>
            <w:noWrap/>
            <w:vAlign w:val="center"/>
            <w:hideMark/>
          </w:tcPr>
          <w:p w14:paraId="0ABFD6DA" w14:textId="4298B279"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nil"/>
              <w:bottom w:val="single" w:sz="4" w:space="0" w:color="auto"/>
              <w:right w:val="single" w:sz="4" w:space="0" w:color="auto"/>
            </w:tcBorders>
            <w:shd w:val="clear" w:color="000000" w:fill="FFFFFF"/>
            <w:noWrap/>
            <w:vAlign w:val="center"/>
            <w:hideMark/>
          </w:tcPr>
          <w:p w14:paraId="7CA21D31" w14:textId="770394E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7246E340" w14:textId="5F7591E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-2.00</w:t>
            </w:r>
          </w:p>
        </w:tc>
      </w:tr>
      <w:tr w:rsidR="00020063" w:rsidRPr="00020063" w14:paraId="64B55FDD"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349B3C53" w14:textId="3C6A44B9"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42661877" w14:textId="53DB3AD5"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Bandwidth</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61C55EAD" w14:textId="1C6CDE1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dBHz</w:t>
            </w:r>
          </w:p>
        </w:tc>
        <w:tc>
          <w:tcPr>
            <w:tcW w:w="907" w:type="dxa"/>
            <w:tcBorders>
              <w:top w:val="nil"/>
              <w:left w:val="nil"/>
              <w:bottom w:val="single" w:sz="4" w:space="0" w:color="auto"/>
              <w:right w:val="single" w:sz="4" w:space="0" w:color="auto"/>
            </w:tcBorders>
            <w:shd w:val="clear" w:color="000000" w:fill="FFFFFF"/>
            <w:noWrap/>
            <w:vAlign w:val="center"/>
            <w:hideMark/>
          </w:tcPr>
          <w:p w14:paraId="6BCDFDB1" w14:textId="1791C51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588A7040" w14:textId="4E43EDC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52013851" w14:textId="1F06025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13DA58F0" w14:textId="4494F15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3A92BD0A" w14:textId="20FC5F3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2A6AF7E9" w14:textId="0CDE9AE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r>
      <w:tr w:rsidR="00020063" w:rsidRPr="00020063" w14:paraId="2A156FFA"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1D2B804C" w14:textId="52EA41ED"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28E5A360" w14:textId="7FEFF40A"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Boltzmann Constant</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0CB96375" w14:textId="36518F60"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dBW/Hz</w:t>
            </w:r>
            <w:r>
              <w:rPr>
                <w:rFonts w:ascii="MS Mincho" w:eastAsia="MS Mincho" w:hAnsi="MS Mincho" w:cs="Arial" w:hint="eastAsia"/>
                <w:color w:val="000000"/>
                <w:sz w:val="18"/>
                <w:szCs w:val="18"/>
              </w:rPr>
              <w:t>･</w:t>
            </w:r>
            <w:r>
              <w:rPr>
                <w:rFonts w:cs="Arial"/>
                <w:color w:val="000000"/>
                <w:sz w:val="18"/>
                <w:szCs w:val="18"/>
              </w:rPr>
              <w:t>K</w:t>
            </w:r>
          </w:p>
        </w:tc>
        <w:tc>
          <w:tcPr>
            <w:tcW w:w="907" w:type="dxa"/>
            <w:tcBorders>
              <w:top w:val="nil"/>
              <w:left w:val="nil"/>
              <w:bottom w:val="single" w:sz="4" w:space="0" w:color="auto"/>
              <w:right w:val="single" w:sz="4" w:space="0" w:color="auto"/>
            </w:tcBorders>
            <w:shd w:val="clear" w:color="000000" w:fill="FFFFFF"/>
            <w:noWrap/>
            <w:vAlign w:val="center"/>
            <w:hideMark/>
          </w:tcPr>
          <w:p w14:paraId="3F294137" w14:textId="71F62A7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2CB7C049" w14:textId="0BC81A3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20587A2D" w14:textId="16A22A3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7D53D906" w14:textId="663A33F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14B9C2BA" w14:textId="61E9004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357023AD" w14:textId="42BC39F9"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r>
      <w:tr w:rsidR="00020063" w:rsidRPr="00020063" w14:paraId="7A7A6F78" w14:textId="77777777" w:rsidTr="0096777D">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13759247" w14:textId="4A08D64E"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single" w:sz="4" w:space="0" w:color="auto"/>
              <w:bottom w:val="single" w:sz="8" w:space="0" w:color="auto"/>
              <w:right w:val="nil"/>
            </w:tcBorders>
            <w:shd w:val="clear" w:color="000000" w:fill="FFFFFF"/>
            <w:noWrap/>
            <w:vAlign w:val="center"/>
            <w:hideMark/>
          </w:tcPr>
          <w:p w14:paraId="20797A12" w14:textId="501247CD"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Uplink C/N</w:t>
            </w:r>
          </w:p>
        </w:tc>
        <w:tc>
          <w:tcPr>
            <w:tcW w:w="1151" w:type="dxa"/>
            <w:tcBorders>
              <w:top w:val="nil"/>
              <w:left w:val="single" w:sz="4" w:space="0" w:color="auto"/>
              <w:bottom w:val="single" w:sz="8" w:space="0" w:color="auto"/>
              <w:right w:val="single" w:sz="4" w:space="0" w:color="auto"/>
            </w:tcBorders>
            <w:shd w:val="clear" w:color="000000" w:fill="FFFFFF"/>
            <w:noWrap/>
            <w:vAlign w:val="center"/>
            <w:hideMark/>
          </w:tcPr>
          <w:p w14:paraId="6F4CDAEE" w14:textId="685958A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8" w:space="0" w:color="auto"/>
              <w:right w:val="single" w:sz="4" w:space="0" w:color="auto"/>
            </w:tcBorders>
            <w:shd w:val="clear" w:color="000000" w:fill="FFFFFF"/>
            <w:noWrap/>
            <w:vAlign w:val="center"/>
            <w:hideMark/>
          </w:tcPr>
          <w:p w14:paraId="7277C6DB" w14:textId="46AB5FC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4.99</w:t>
            </w:r>
          </w:p>
        </w:tc>
        <w:tc>
          <w:tcPr>
            <w:tcW w:w="907" w:type="dxa"/>
            <w:tcBorders>
              <w:top w:val="nil"/>
              <w:left w:val="nil"/>
              <w:bottom w:val="single" w:sz="8" w:space="0" w:color="auto"/>
              <w:right w:val="single" w:sz="4" w:space="0" w:color="auto"/>
            </w:tcBorders>
            <w:shd w:val="clear" w:color="000000" w:fill="FFFFFF"/>
            <w:noWrap/>
            <w:vAlign w:val="center"/>
            <w:hideMark/>
          </w:tcPr>
          <w:p w14:paraId="7814BD0F" w14:textId="37853B7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4.99</w:t>
            </w:r>
          </w:p>
        </w:tc>
        <w:tc>
          <w:tcPr>
            <w:tcW w:w="907" w:type="dxa"/>
            <w:tcBorders>
              <w:top w:val="nil"/>
              <w:left w:val="nil"/>
              <w:bottom w:val="single" w:sz="8" w:space="0" w:color="auto"/>
              <w:right w:val="single" w:sz="4" w:space="0" w:color="auto"/>
            </w:tcBorders>
            <w:shd w:val="clear" w:color="000000" w:fill="FFFFFF"/>
            <w:noWrap/>
            <w:vAlign w:val="center"/>
            <w:hideMark/>
          </w:tcPr>
          <w:p w14:paraId="4EA5F23E" w14:textId="0D47219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4.99</w:t>
            </w:r>
          </w:p>
        </w:tc>
        <w:tc>
          <w:tcPr>
            <w:tcW w:w="907" w:type="dxa"/>
            <w:tcBorders>
              <w:top w:val="nil"/>
              <w:left w:val="nil"/>
              <w:bottom w:val="single" w:sz="8" w:space="0" w:color="auto"/>
              <w:right w:val="single" w:sz="4" w:space="0" w:color="auto"/>
            </w:tcBorders>
            <w:shd w:val="clear" w:color="000000" w:fill="FFFFFF"/>
            <w:noWrap/>
            <w:vAlign w:val="center"/>
            <w:hideMark/>
          </w:tcPr>
          <w:p w14:paraId="4F4B0FDC" w14:textId="7CE0842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4.99</w:t>
            </w:r>
          </w:p>
        </w:tc>
        <w:tc>
          <w:tcPr>
            <w:tcW w:w="907" w:type="dxa"/>
            <w:tcBorders>
              <w:top w:val="nil"/>
              <w:left w:val="nil"/>
              <w:bottom w:val="single" w:sz="8" w:space="0" w:color="auto"/>
              <w:right w:val="single" w:sz="4" w:space="0" w:color="auto"/>
            </w:tcBorders>
            <w:shd w:val="clear" w:color="000000" w:fill="FFFFFF"/>
            <w:noWrap/>
            <w:vAlign w:val="center"/>
            <w:hideMark/>
          </w:tcPr>
          <w:p w14:paraId="0DAC54E0" w14:textId="4C39E3D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4.99</w:t>
            </w:r>
          </w:p>
        </w:tc>
        <w:tc>
          <w:tcPr>
            <w:tcW w:w="907" w:type="dxa"/>
            <w:tcBorders>
              <w:top w:val="nil"/>
              <w:left w:val="nil"/>
              <w:bottom w:val="single" w:sz="8" w:space="0" w:color="auto"/>
              <w:right w:val="single" w:sz="8" w:space="0" w:color="auto"/>
            </w:tcBorders>
            <w:shd w:val="clear" w:color="000000" w:fill="FFFFFF"/>
            <w:noWrap/>
            <w:vAlign w:val="center"/>
            <w:hideMark/>
          </w:tcPr>
          <w:p w14:paraId="2740C2B5" w14:textId="63E79B7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4.99</w:t>
            </w:r>
          </w:p>
        </w:tc>
      </w:tr>
      <w:tr w:rsidR="00020063" w:rsidRPr="00020063" w14:paraId="415459F4"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6134701" w14:textId="4744A3BC"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Downlink</w:t>
            </w:r>
          </w:p>
        </w:tc>
        <w:tc>
          <w:tcPr>
            <w:tcW w:w="1996" w:type="dxa"/>
            <w:tcBorders>
              <w:top w:val="nil"/>
              <w:left w:val="nil"/>
              <w:bottom w:val="single" w:sz="4" w:space="0" w:color="auto"/>
              <w:right w:val="nil"/>
            </w:tcBorders>
            <w:shd w:val="clear" w:color="000000" w:fill="FFFFFF"/>
            <w:noWrap/>
            <w:vAlign w:val="center"/>
            <w:hideMark/>
          </w:tcPr>
          <w:p w14:paraId="6C97C74E" w14:textId="2F4A4C46"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Satellite EIRP</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15C5E24A" w14:textId="505CDF4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w:t>
            </w:r>
          </w:p>
        </w:tc>
        <w:tc>
          <w:tcPr>
            <w:tcW w:w="907" w:type="dxa"/>
            <w:tcBorders>
              <w:top w:val="nil"/>
              <w:left w:val="nil"/>
              <w:bottom w:val="single" w:sz="4" w:space="0" w:color="auto"/>
              <w:right w:val="single" w:sz="4" w:space="0" w:color="auto"/>
            </w:tcBorders>
            <w:shd w:val="clear" w:color="000000" w:fill="FFFFFF"/>
            <w:noWrap/>
            <w:vAlign w:val="center"/>
            <w:hideMark/>
          </w:tcPr>
          <w:p w14:paraId="6386FA89" w14:textId="15EDF24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4" w:space="0" w:color="auto"/>
            </w:tcBorders>
            <w:shd w:val="clear" w:color="000000" w:fill="FFFFFF"/>
            <w:noWrap/>
            <w:vAlign w:val="center"/>
            <w:hideMark/>
          </w:tcPr>
          <w:p w14:paraId="4C4648D0" w14:textId="64740E3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4" w:space="0" w:color="auto"/>
            </w:tcBorders>
            <w:shd w:val="clear" w:color="000000" w:fill="FFFFFF"/>
            <w:noWrap/>
            <w:vAlign w:val="center"/>
            <w:hideMark/>
          </w:tcPr>
          <w:p w14:paraId="3F6434BF" w14:textId="53533DC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4" w:space="0" w:color="auto"/>
            </w:tcBorders>
            <w:shd w:val="clear" w:color="000000" w:fill="FFFFFF"/>
            <w:noWrap/>
            <w:vAlign w:val="center"/>
            <w:hideMark/>
          </w:tcPr>
          <w:p w14:paraId="02484D6C" w14:textId="3B770D82"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4" w:space="0" w:color="auto"/>
            </w:tcBorders>
            <w:shd w:val="clear" w:color="000000" w:fill="FFFFFF"/>
            <w:noWrap/>
            <w:vAlign w:val="center"/>
            <w:hideMark/>
          </w:tcPr>
          <w:p w14:paraId="2ACEC708" w14:textId="614E0FD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c>
          <w:tcPr>
            <w:tcW w:w="907" w:type="dxa"/>
            <w:tcBorders>
              <w:top w:val="nil"/>
              <w:left w:val="nil"/>
              <w:bottom w:val="single" w:sz="4" w:space="0" w:color="auto"/>
              <w:right w:val="single" w:sz="8" w:space="0" w:color="auto"/>
            </w:tcBorders>
            <w:shd w:val="clear" w:color="000000" w:fill="FFFFFF"/>
            <w:noWrap/>
            <w:vAlign w:val="center"/>
            <w:hideMark/>
          </w:tcPr>
          <w:p w14:paraId="59B64A7C" w14:textId="0AC370B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44.00</w:t>
            </w:r>
          </w:p>
        </w:tc>
      </w:tr>
      <w:tr w:rsidR="00020063" w:rsidRPr="00020063" w14:paraId="040D19B1"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C0BB67D" w14:textId="06C9129A"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4864B2E0" w14:textId="6ADB4ECC"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Output back-off</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5A2F1091" w14:textId="7A6AD26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5A9B78AB" w14:textId="6F17BC92" w:rsidR="00020063" w:rsidRPr="00020063" w:rsidRDefault="0096777D"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nil"/>
              <w:bottom w:val="single" w:sz="4" w:space="0" w:color="auto"/>
              <w:right w:val="single" w:sz="4" w:space="0" w:color="auto"/>
            </w:tcBorders>
            <w:shd w:val="clear" w:color="000000" w:fill="FFFFFF"/>
            <w:noWrap/>
            <w:vAlign w:val="center"/>
            <w:hideMark/>
          </w:tcPr>
          <w:p w14:paraId="19712AD7" w14:textId="7CAA1B8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nil"/>
              <w:bottom w:val="single" w:sz="4" w:space="0" w:color="auto"/>
              <w:right w:val="single" w:sz="4" w:space="0" w:color="auto"/>
            </w:tcBorders>
            <w:shd w:val="clear" w:color="000000" w:fill="FFFFFF"/>
            <w:noWrap/>
            <w:vAlign w:val="center"/>
            <w:hideMark/>
          </w:tcPr>
          <w:p w14:paraId="2585311B" w14:textId="24F013C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nil"/>
              <w:bottom w:val="single" w:sz="4" w:space="0" w:color="auto"/>
              <w:right w:val="single" w:sz="4" w:space="0" w:color="auto"/>
            </w:tcBorders>
            <w:shd w:val="clear" w:color="000000" w:fill="FFFFFF"/>
            <w:noWrap/>
            <w:vAlign w:val="center"/>
            <w:hideMark/>
          </w:tcPr>
          <w:p w14:paraId="01B998BA" w14:textId="29341A4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nil"/>
              <w:bottom w:val="single" w:sz="4" w:space="0" w:color="auto"/>
              <w:right w:val="single" w:sz="4" w:space="0" w:color="auto"/>
            </w:tcBorders>
            <w:shd w:val="clear" w:color="000000" w:fill="FFFFFF"/>
            <w:noWrap/>
            <w:vAlign w:val="center"/>
            <w:hideMark/>
          </w:tcPr>
          <w:p w14:paraId="4824C8B9" w14:textId="4EE1E7B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4635410B" w14:textId="4B835F5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8.34</w:t>
            </w:r>
          </w:p>
        </w:tc>
      </w:tr>
      <w:tr w:rsidR="00020063" w:rsidRPr="00020063" w14:paraId="6B6CE955"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59F54D9" w14:textId="09ECD90F"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4C86CF7D" w14:textId="5E4FC91F"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Downlink path loss</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6AD2D343" w14:textId="35E39EB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34FF9DE9" w14:textId="784C1D3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nil"/>
              <w:bottom w:val="single" w:sz="4" w:space="0" w:color="auto"/>
              <w:right w:val="single" w:sz="4" w:space="0" w:color="auto"/>
            </w:tcBorders>
            <w:shd w:val="clear" w:color="000000" w:fill="FFFFFF"/>
            <w:noWrap/>
            <w:vAlign w:val="center"/>
            <w:hideMark/>
          </w:tcPr>
          <w:p w14:paraId="4D59D520" w14:textId="1B094E7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nil"/>
              <w:bottom w:val="single" w:sz="4" w:space="0" w:color="auto"/>
              <w:right w:val="single" w:sz="4" w:space="0" w:color="auto"/>
            </w:tcBorders>
            <w:shd w:val="clear" w:color="000000" w:fill="FFFFFF"/>
            <w:noWrap/>
            <w:vAlign w:val="center"/>
            <w:hideMark/>
          </w:tcPr>
          <w:p w14:paraId="0A521288" w14:textId="4F14581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nil"/>
              <w:bottom w:val="single" w:sz="4" w:space="0" w:color="auto"/>
              <w:right w:val="single" w:sz="4" w:space="0" w:color="auto"/>
            </w:tcBorders>
            <w:shd w:val="clear" w:color="000000" w:fill="FFFFFF"/>
            <w:noWrap/>
            <w:vAlign w:val="center"/>
            <w:hideMark/>
          </w:tcPr>
          <w:p w14:paraId="099DA016" w14:textId="5A8445E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nil"/>
              <w:bottom w:val="single" w:sz="4" w:space="0" w:color="auto"/>
              <w:right w:val="single" w:sz="4" w:space="0" w:color="auto"/>
            </w:tcBorders>
            <w:shd w:val="clear" w:color="000000" w:fill="FFFFFF"/>
            <w:noWrap/>
            <w:vAlign w:val="center"/>
            <w:hideMark/>
          </w:tcPr>
          <w:p w14:paraId="7F1313B3" w14:textId="1F7B20D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19E7C493" w14:textId="51A8859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-205.93</w:t>
            </w:r>
          </w:p>
        </w:tc>
      </w:tr>
      <w:tr w:rsidR="00020063" w:rsidRPr="00020063" w14:paraId="075DF174"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C4048FB" w14:textId="491AD53D"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593C9CA0" w14:textId="25737302"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Rx Antenna G/T</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05517EFE" w14:textId="590FD224"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dB/K</w:t>
            </w:r>
          </w:p>
        </w:tc>
        <w:tc>
          <w:tcPr>
            <w:tcW w:w="907" w:type="dxa"/>
            <w:tcBorders>
              <w:top w:val="nil"/>
              <w:left w:val="nil"/>
              <w:bottom w:val="single" w:sz="4" w:space="0" w:color="auto"/>
              <w:right w:val="single" w:sz="4" w:space="0" w:color="auto"/>
            </w:tcBorders>
            <w:shd w:val="clear" w:color="000000" w:fill="FFFFFF"/>
            <w:noWrap/>
            <w:vAlign w:val="center"/>
            <w:hideMark/>
          </w:tcPr>
          <w:p w14:paraId="22819A16" w14:textId="4EFD94A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nil"/>
              <w:bottom w:val="single" w:sz="4" w:space="0" w:color="auto"/>
              <w:right w:val="single" w:sz="4" w:space="0" w:color="auto"/>
            </w:tcBorders>
            <w:shd w:val="clear" w:color="000000" w:fill="FFFFFF"/>
            <w:noWrap/>
            <w:vAlign w:val="center"/>
            <w:hideMark/>
          </w:tcPr>
          <w:p w14:paraId="6101003A" w14:textId="713DBCB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nil"/>
              <w:bottom w:val="single" w:sz="4" w:space="0" w:color="auto"/>
              <w:right w:val="single" w:sz="4" w:space="0" w:color="auto"/>
            </w:tcBorders>
            <w:shd w:val="clear" w:color="000000" w:fill="FFFFFF"/>
            <w:noWrap/>
            <w:vAlign w:val="center"/>
            <w:hideMark/>
          </w:tcPr>
          <w:p w14:paraId="7E72A0C9" w14:textId="687E7D3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nil"/>
              <w:bottom w:val="single" w:sz="4" w:space="0" w:color="auto"/>
              <w:right w:val="single" w:sz="4" w:space="0" w:color="auto"/>
            </w:tcBorders>
            <w:shd w:val="clear" w:color="000000" w:fill="FFFFFF"/>
            <w:noWrap/>
            <w:vAlign w:val="center"/>
            <w:hideMark/>
          </w:tcPr>
          <w:p w14:paraId="0E8F388E" w14:textId="5796B02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nil"/>
              <w:bottom w:val="single" w:sz="4" w:space="0" w:color="auto"/>
              <w:right w:val="single" w:sz="4" w:space="0" w:color="auto"/>
            </w:tcBorders>
            <w:shd w:val="clear" w:color="000000" w:fill="FFFFFF"/>
            <w:noWrap/>
            <w:vAlign w:val="center"/>
            <w:hideMark/>
          </w:tcPr>
          <w:p w14:paraId="27796B0A" w14:textId="4AF1783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780C3519" w14:textId="2C9E26A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33.30</w:t>
            </w:r>
          </w:p>
        </w:tc>
      </w:tr>
      <w:tr w:rsidR="00020063" w:rsidRPr="00020063" w14:paraId="6058CF41"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3A049BE0" w14:textId="4A3DCFDA"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5DDCA4B5" w14:textId="405BA959"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Bandwidth</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74A7A6C4" w14:textId="177C9C4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dBHz</w:t>
            </w:r>
          </w:p>
        </w:tc>
        <w:tc>
          <w:tcPr>
            <w:tcW w:w="907" w:type="dxa"/>
            <w:tcBorders>
              <w:top w:val="nil"/>
              <w:left w:val="nil"/>
              <w:bottom w:val="single" w:sz="4" w:space="0" w:color="auto"/>
              <w:right w:val="single" w:sz="4" w:space="0" w:color="auto"/>
            </w:tcBorders>
            <w:shd w:val="clear" w:color="000000" w:fill="FFFFFF"/>
            <w:noWrap/>
            <w:vAlign w:val="center"/>
            <w:hideMark/>
          </w:tcPr>
          <w:p w14:paraId="5EB5A670" w14:textId="22849E5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79BEECA1" w14:textId="54BC740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2C88C371" w14:textId="5CBC48B9"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15BE8FB5" w14:textId="3E3EB7AD"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nil"/>
              <w:bottom w:val="single" w:sz="4" w:space="0" w:color="auto"/>
              <w:right w:val="single" w:sz="4" w:space="0" w:color="auto"/>
            </w:tcBorders>
            <w:shd w:val="clear" w:color="000000" w:fill="FFFFFF"/>
            <w:noWrap/>
            <w:vAlign w:val="center"/>
            <w:hideMark/>
          </w:tcPr>
          <w:p w14:paraId="4A9BDB6F" w14:textId="071932D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583E1281" w14:textId="6CC0A83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-72.72</w:t>
            </w:r>
          </w:p>
        </w:tc>
      </w:tr>
      <w:tr w:rsidR="00020063" w:rsidRPr="00020063" w14:paraId="01AE4FAC"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A13DC23" w14:textId="360229B6"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76F0F74A" w14:textId="0C06FBF8"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Boltzmann Constant</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154BC427" w14:textId="1459240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dBW/Hz</w:t>
            </w:r>
            <w:r>
              <w:rPr>
                <w:rFonts w:ascii="MS Mincho" w:eastAsia="MS Mincho" w:hAnsi="MS Mincho" w:cs="Arial" w:hint="eastAsia"/>
                <w:color w:val="000000"/>
                <w:sz w:val="18"/>
                <w:szCs w:val="18"/>
              </w:rPr>
              <w:t>･</w:t>
            </w:r>
            <w:r>
              <w:rPr>
                <w:rFonts w:cs="Arial"/>
                <w:color w:val="000000"/>
                <w:sz w:val="18"/>
                <w:szCs w:val="18"/>
              </w:rPr>
              <w:t>K</w:t>
            </w:r>
          </w:p>
        </w:tc>
        <w:tc>
          <w:tcPr>
            <w:tcW w:w="907" w:type="dxa"/>
            <w:tcBorders>
              <w:top w:val="nil"/>
              <w:left w:val="nil"/>
              <w:bottom w:val="single" w:sz="4" w:space="0" w:color="auto"/>
              <w:right w:val="single" w:sz="4" w:space="0" w:color="auto"/>
            </w:tcBorders>
            <w:shd w:val="clear" w:color="000000" w:fill="FFFFFF"/>
            <w:noWrap/>
            <w:vAlign w:val="center"/>
            <w:hideMark/>
          </w:tcPr>
          <w:p w14:paraId="16B0BFCC" w14:textId="3AC9107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15BAAE5C" w14:textId="4E889358"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35BFAA35" w14:textId="68897E11"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14F1823B" w14:textId="7DB64FF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nil"/>
              <w:bottom w:val="single" w:sz="4" w:space="0" w:color="auto"/>
              <w:right w:val="single" w:sz="4" w:space="0" w:color="auto"/>
            </w:tcBorders>
            <w:shd w:val="clear" w:color="000000" w:fill="FFFFFF"/>
            <w:noWrap/>
            <w:vAlign w:val="center"/>
            <w:hideMark/>
          </w:tcPr>
          <w:p w14:paraId="101DD625" w14:textId="5627290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63AD1292" w14:textId="375E9BA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-228.60</w:t>
            </w:r>
          </w:p>
        </w:tc>
      </w:tr>
      <w:tr w:rsidR="00020063" w:rsidRPr="00020063" w14:paraId="4C6665C4" w14:textId="77777777" w:rsidTr="0096777D">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17332ACA" w14:textId="438758BF"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single" w:sz="4" w:space="0" w:color="auto"/>
              <w:bottom w:val="single" w:sz="8" w:space="0" w:color="auto"/>
              <w:right w:val="nil"/>
            </w:tcBorders>
            <w:shd w:val="clear" w:color="000000" w:fill="FFFFFF"/>
            <w:noWrap/>
            <w:vAlign w:val="center"/>
            <w:hideMark/>
          </w:tcPr>
          <w:p w14:paraId="20FD4ECB" w14:textId="3A647EDD"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Downlink C/N</w:t>
            </w:r>
          </w:p>
        </w:tc>
        <w:tc>
          <w:tcPr>
            <w:tcW w:w="1151" w:type="dxa"/>
            <w:tcBorders>
              <w:top w:val="nil"/>
              <w:left w:val="single" w:sz="4" w:space="0" w:color="auto"/>
              <w:bottom w:val="single" w:sz="8" w:space="0" w:color="auto"/>
              <w:right w:val="single" w:sz="4" w:space="0" w:color="auto"/>
            </w:tcBorders>
            <w:shd w:val="clear" w:color="000000" w:fill="FFFFFF"/>
            <w:noWrap/>
            <w:vAlign w:val="center"/>
            <w:hideMark/>
          </w:tcPr>
          <w:p w14:paraId="30C49033" w14:textId="3C63B83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8" w:space="0" w:color="auto"/>
              <w:right w:val="single" w:sz="4" w:space="0" w:color="auto"/>
            </w:tcBorders>
            <w:shd w:val="clear" w:color="000000" w:fill="FFFFFF"/>
            <w:noWrap/>
            <w:vAlign w:val="center"/>
            <w:hideMark/>
          </w:tcPr>
          <w:p w14:paraId="7FDCAED1" w14:textId="589E8D83" w:rsidR="00020063" w:rsidRPr="00020063" w:rsidRDefault="0096777D"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4" w:space="0" w:color="auto"/>
            </w:tcBorders>
            <w:shd w:val="clear" w:color="000000" w:fill="FFFFFF"/>
            <w:noWrap/>
            <w:vAlign w:val="center"/>
            <w:hideMark/>
          </w:tcPr>
          <w:p w14:paraId="502B9444" w14:textId="55A7C6A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4" w:space="0" w:color="auto"/>
            </w:tcBorders>
            <w:shd w:val="clear" w:color="000000" w:fill="FFFFFF"/>
            <w:noWrap/>
            <w:vAlign w:val="center"/>
            <w:hideMark/>
          </w:tcPr>
          <w:p w14:paraId="32E3D6C9" w14:textId="207C323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4" w:space="0" w:color="auto"/>
            </w:tcBorders>
            <w:shd w:val="clear" w:color="000000" w:fill="FFFFFF"/>
            <w:noWrap/>
            <w:vAlign w:val="center"/>
            <w:hideMark/>
          </w:tcPr>
          <w:p w14:paraId="69B3ADF1" w14:textId="579EF0A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4" w:space="0" w:color="auto"/>
            </w:tcBorders>
            <w:shd w:val="clear" w:color="000000" w:fill="FFFFFF"/>
            <w:noWrap/>
            <w:vAlign w:val="center"/>
            <w:hideMark/>
          </w:tcPr>
          <w:p w14:paraId="2D24D6FC" w14:textId="0783D306"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c>
          <w:tcPr>
            <w:tcW w:w="907" w:type="dxa"/>
            <w:tcBorders>
              <w:top w:val="nil"/>
              <w:left w:val="nil"/>
              <w:bottom w:val="single" w:sz="8" w:space="0" w:color="auto"/>
              <w:right w:val="single" w:sz="8" w:space="0" w:color="auto"/>
            </w:tcBorders>
            <w:shd w:val="clear" w:color="000000" w:fill="FFFFFF"/>
            <w:noWrap/>
            <w:vAlign w:val="center"/>
            <w:hideMark/>
          </w:tcPr>
          <w:p w14:paraId="7958529E" w14:textId="67434D2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18.91</w:t>
            </w:r>
          </w:p>
        </w:tc>
      </w:tr>
      <w:tr w:rsidR="00020063" w:rsidRPr="00020063" w14:paraId="41C09404"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F5AFF7A" w14:textId="1BF4491C"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Total</w:t>
            </w:r>
          </w:p>
        </w:tc>
        <w:tc>
          <w:tcPr>
            <w:tcW w:w="1996" w:type="dxa"/>
            <w:tcBorders>
              <w:top w:val="nil"/>
              <w:left w:val="nil"/>
              <w:bottom w:val="single" w:sz="4" w:space="0" w:color="auto"/>
              <w:right w:val="nil"/>
            </w:tcBorders>
            <w:shd w:val="clear" w:color="000000" w:fill="FFFFFF"/>
            <w:noWrap/>
            <w:vAlign w:val="center"/>
            <w:hideMark/>
          </w:tcPr>
          <w:p w14:paraId="310794AF" w14:textId="05A56C86"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Total C/N</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0ADFBB3E" w14:textId="364110BF"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441EFFCE" w14:textId="792C2E79"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w:t>
            </w:r>
            <w:r w:rsidR="0096777D">
              <w:rPr>
                <w:rFonts w:cs="Arial"/>
                <w:color w:val="000000"/>
                <w:sz w:val="18"/>
                <w:szCs w:val="18"/>
              </w:rPr>
              <w:t>82</w:t>
            </w:r>
          </w:p>
        </w:tc>
        <w:tc>
          <w:tcPr>
            <w:tcW w:w="907" w:type="dxa"/>
            <w:tcBorders>
              <w:top w:val="nil"/>
              <w:left w:val="nil"/>
              <w:bottom w:val="single" w:sz="4" w:space="0" w:color="auto"/>
              <w:right w:val="single" w:sz="4" w:space="0" w:color="auto"/>
            </w:tcBorders>
            <w:shd w:val="clear" w:color="000000" w:fill="FFFFFF"/>
            <w:noWrap/>
            <w:vAlign w:val="center"/>
            <w:hideMark/>
          </w:tcPr>
          <w:p w14:paraId="74486A35" w14:textId="2EFFD5E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4.82</w:t>
            </w:r>
          </w:p>
        </w:tc>
        <w:tc>
          <w:tcPr>
            <w:tcW w:w="907" w:type="dxa"/>
            <w:tcBorders>
              <w:top w:val="nil"/>
              <w:left w:val="nil"/>
              <w:bottom w:val="single" w:sz="4" w:space="0" w:color="auto"/>
              <w:right w:val="single" w:sz="4" w:space="0" w:color="auto"/>
            </w:tcBorders>
            <w:shd w:val="clear" w:color="000000" w:fill="FFFFFF"/>
            <w:noWrap/>
            <w:vAlign w:val="center"/>
            <w:hideMark/>
          </w:tcPr>
          <w:p w14:paraId="191F746F" w14:textId="27BE3286"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4.82</w:t>
            </w:r>
          </w:p>
        </w:tc>
        <w:tc>
          <w:tcPr>
            <w:tcW w:w="907" w:type="dxa"/>
            <w:tcBorders>
              <w:top w:val="nil"/>
              <w:left w:val="nil"/>
              <w:bottom w:val="single" w:sz="4" w:space="0" w:color="auto"/>
              <w:right w:val="single" w:sz="4" w:space="0" w:color="auto"/>
            </w:tcBorders>
            <w:shd w:val="clear" w:color="000000" w:fill="FFFFFF"/>
            <w:noWrap/>
            <w:vAlign w:val="center"/>
            <w:hideMark/>
          </w:tcPr>
          <w:p w14:paraId="66C27F7E" w14:textId="46A5013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4.82</w:t>
            </w:r>
          </w:p>
        </w:tc>
        <w:tc>
          <w:tcPr>
            <w:tcW w:w="907" w:type="dxa"/>
            <w:tcBorders>
              <w:top w:val="nil"/>
              <w:left w:val="nil"/>
              <w:bottom w:val="single" w:sz="4" w:space="0" w:color="auto"/>
              <w:right w:val="single" w:sz="4" w:space="0" w:color="auto"/>
            </w:tcBorders>
            <w:shd w:val="clear" w:color="000000" w:fill="FFFFFF"/>
            <w:noWrap/>
            <w:vAlign w:val="center"/>
            <w:hideMark/>
          </w:tcPr>
          <w:p w14:paraId="4EA1F551" w14:textId="432C803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4.82</w:t>
            </w:r>
          </w:p>
        </w:tc>
        <w:tc>
          <w:tcPr>
            <w:tcW w:w="907" w:type="dxa"/>
            <w:tcBorders>
              <w:top w:val="nil"/>
              <w:left w:val="nil"/>
              <w:bottom w:val="single" w:sz="4" w:space="0" w:color="auto"/>
              <w:right w:val="single" w:sz="8" w:space="0" w:color="auto"/>
            </w:tcBorders>
            <w:shd w:val="clear" w:color="000000" w:fill="FFFFFF"/>
            <w:noWrap/>
            <w:vAlign w:val="center"/>
            <w:hideMark/>
          </w:tcPr>
          <w:p w14:paraId="364CF786" w14:textId="1D3F5A4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4.82</w:t>
            </w:r>
          </w:p>
        </w:tc>
      </w:tr>
      <w:tr w:rsidR="00020063" w:rsidRPr="00020063" w14:paraId="7CF9489F" w14:textId="77777777" w:rsidTr="0096777D">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13FB2A1C" w14:textId="22782F24"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nil"/>
              <w:bottom w:val="single" w:sz="4" w:space="0" w:color="auto"/>
              <w:right w:val="nil"/>
            </w:tcBorders>
            <w:shd w:val="clear" w:color="000000" w:fill="FFFFFF"/>
            <w:noWrap/>
            <w:vAlign w:val="center"/>
            <w:hideMark/>
          </w:tcPr>
          <w:p w14:paraId="258B20AE" w14:textId="77B53285"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Required C/N</w:t>
            </w:r>
          </w:p>
        </w:tc>
        <w:tc>
          <w:tcPr>
            <w:tcW w:w="1151" w:type="dxa"/>
            <w:tcBorders>
              <w:top w:val="nil"/>
              <w:left w:val="single" w:sz="4" w:space="0" w:color="auto"/>
              <w:bottom w:val="single" w:sz="4" w:space="0" w:color="auto"/>
              <w:right w:val="single" w:sz="4" w:space="0" w:color="auto"/>
            </w:tcBorders>
            <w:shd w:val="clear" w:color="000000" w:fill="FFFFFF"/>
            <w:noWrap/>
            <w:vAlign w:val="center"/>
            <w:hideMark/>
          </w:tcPr>
          <w:p w14:paraId="65718900" w14:textId="7D600C3A"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4" w:space="0" w:color="auto"/>
              <w:right w:val="single" w:sz="4" w:space="0" w:color="auto"/>
            </w:tcBorders>
            <w:shd w:val="clear" w:color="000000" w:fill="FFFFFF"/>
            <w:noWrap/>
            <w:vAlign w:val="center"/>
            <w:hideMark/>
          </w:tcPr>
          <w:p w14:paraId="4FA1C461" w14:textId="68C20D4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-9.48</w:t>
            </w:r>
          </w:p>
        </w:tc>
        <w:tc>
          <w:tcPr>
            <w:tcW w:w="907" w:type="dxa"/>
            <w:tcBorders>
              <w:top w:val="nil"/>
              <w:left w:val="nil"/>
              <w:bottom w:val="single" w:sz="4" w:space="0" w:color="auto"/>
              <w:right w:val="single" w:sz="4" w:space="0" w:color="auto"/>
            </w:tcBorders>
            <w:shd w:val="clear" w:color="000000" w:fill="FFFFFF"/>
            <w:noWrap/>
            <w:vAlign w:val="center"/>
            <w:hideMark/>
          </w:tcPr>
          <w:p w14:paraId="0BF78EFD" w14:textId="7784082C"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-6.66</w:t>
            </w:r>
          </w:p>
        </w:tc>
        <w:tc>
          <w:tcPr>
            <w:tcW w:w="907" w:type="dxa"/>
            <w:tcBorders>
              <w:top w:val="nil"/>
              <w:left w:val="nil"/>
              <w:bottom w:val="single" w:sz="4" w:space="0" w:color="auto"/>
              <w:right w:val="single" w:sz="4" w:space="0" w:color="auto"/>
            </w:tcBorders>
            <w:shd w:val="clear" w:color="000000" w:fill="FFFFFF"/>
            <w:noWrap/>
            <w:vAlign w:val="center"/>
            <w:hideMark/>
          </w:tcPr>
          <w:p w14:paraId="333539E8" w14:textId="1F3A86B5"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-1.80</w:t>
            </w:r>
          </w:p>
        </w:tc>
        <w:tc>
          <w:tcPr>
            <w:tcW w:w="907" w:type="dxa"/>
            <w:tcBorders>
              <w:top w:val="nil"/>
              <w:left w:val="nil"/>
              <w:bottom w:val="single" w:sz="4" w:space="0" w:color="auto"/>
              <w:right w:val="single" w:sz="4" w:space="0" w:color="auto"/>
            </w:tcBorders>
            <w:shd w:val="clear" w:color="000000" w:fill="FFFFFF"/>
            <w:noWrap/>
            <w:vAlign w:val="center"/>
            <w:hideMark/>
          </w:tcPr>
          <w:p w14:paraId="1BFB4363" w14:textId="234E980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2.42</w:t>
            </w:r>
          </w:p>
        </w:tc>
        <w:tc>
          <w:tcPr>
            <w:tcW w:w="907" w:type="dxa"/>
            <w:tcBorders>
              <w:top w:val="nil"/>
              <w:left w:val="nil"/>
              <w:bottom w:val="single" w:sz="4" w:space="0" w:color="auto"/>
              <w:right w:val="single" w:sz="4" w:space="0" w:color="auto"/>
            </w:tcBorders>
            <w:shd w:val="clear" w:color="000000" w:fill="FFFFFF"/>
            <w:noWrap/>
            <w:vAlign w:val="center"/>
            <w:hideMark/>
          </w:tcPr>
          <w:p w14:paraId="1154F918" w14:textId="192A5EC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6.37</w:t>
            </w:r>
          </w:p>
        </w:tc>
        <w:tc>
          <w:tcPr>
            <w:tcW w:w="907" w:type="dxa"/>
            <w:tcBorders>
              <w:top w:val="nil"/>
              <w:left w:val="single" w:sz="4" w:space="0" w:color="auto"/>
              <w:bottom w:val="single" w:sz="4" w:space="0" w:color="auto"/>
              <w:right w:val="single" w:sz="8" w:space="0" w:color="auto"/>
            </w:tcBorders>
            <w:shd w:val="clear" w:color="000000" w:fill="FFFFFF"/>
            <w:noWrap/>
            <w:vAlign w:val="center"/>
            <w:hideMark/>
          </w:tcPr>
          <w:p w14:paraId="03E4D62E" w14:textId="098351F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10.27</w:t>
            </w:r>
          </w:p>
        </w:tc>
      </w:tr>
      <w:tr w:rsidR="00020063" w:rsidRPr="00020063" w14:paraId="432E5B5F" w14:textId="77777777" w:rsidTr="0096777D">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0263F885" w14:textId="0DEC1766"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 xml:space="preserve">　</w:t>
            </w:r>
          </w:p>
        </w:tc>
        <w:tc>
          <w:tcPr>
            <w:tcW w:w="1996" w:type="dxa"/>
            <w:tcBorders>
              <w:top w:val="nil"/>
              <w:left w:val="single" w:sz="4" w:space="0" w:color="auto"/>
              <w:bottom w:val="single" w:sz="8" w:space="0" w:color="auto"/>
              <w:right w:val="nil"/>
            </w:tcBorders>
            <w:shd w:val="clear" w:color="000000" w:fill="FFFFFF"/>
            <w:noWrap/>
            <w:vAlign w:val="center"/>
            <w:hideMark/>
          </w:tcPr>
          <w:p w14:paraId="5041CA6D" w14:textId="354A4D0B" w:rsidR="00020063" w:rsidRPr="00020063" w:rsidRDefault="00020063" w:rsidP="00020063">
            <w:pPr>
              <w:overflowPunct/>
              <w:autoSpaceDE/>
              <w:autoSpaceDN/>
              <w:adjustRightInd/>
              <w:spacing w:after="0"/>
              <w:jc w:val="left"/>
              <w:textAlignment w:val="auto"/>
              <w:rPr>
                <w:rFonts w:eastAsia="MS PGothic" w:cs="Arial"/>
                <w:color w:val="000000"/>
                <w:sz w:val="18"/>
                <w:szCs w:val="18"/>
                <w:lang w:val="en-US" w:eastAsia="ja-JP"/>
              </w:rPr>
            </w:pPr>
            <w:r>
              <w:rPr>
                <w:rFonts w:cs="Arial"/>
                <w:color w:val="000000"/>
                <w:sz w:val="18"/>
                <w:szCs w:val="18"/>
              </w:rPr>
              <w:t>C/N Margin</w:t>
            </w:r>
          </w:p>
        </w:tc>
        <w:tc>
          <w:tcPr>
            <w:tcW w:w="1151" w:type="dxa"/>
            <w:tcBorders>
              <w:top w:val="nil"/>
              <w:left w:val="single" w:sz="4" w:space="0" w:color="auto"/>
              <w:bottom w:val="single" w:sz="8" w:space="0" w:color="auto"/>
              <w:right w:val="single" w:sz="4" w:space="0" w:color="auto"/>
            </w:tcBorders>
            <w:shd w:val="clear" w:color="000000" w:fill="FFFFFF"/>
            <w:noWrap/>
            <w:vAlign w:val="center"/>
            <w:hideMark/>
          </w:tcPr>
          <w:p w14:paraId="06FF95B7" w14:textId="7E7A602E"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dB</w:t>
            </w:r>
          </w:p>
        </w:tc>
        <w:tc>
          <w:tcPr>
            <w:tcW w:w="907" w:type="dxa"/>
            <w:tcBorders>
              <w:top w:val="nil"/>
              <w:left w:val="nil"/>
              <w:bottom w:val="single" w:sz="8" w:space="0" w:color="auto"/>
              <w:right w:val="single" w:sz="4" w:space="0" w:color="auto"/>
            </w:tcBorders>
            <w:shd w:val="clear" w:color="000000" w:fill="FFFFFF"/>
            <w:noWrap/>
            <w:vAlign w:val="center"/>
            <w:hideMark/>
          </w:tcPr>
          <w:p w14:paraId="161F36FE" w14:textId="37C8C5F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14.</w:t>
            </w:r>
            <w:r w:rsidR="0096777D">
              <w:rPr>
                <w:rFonts w:cs="Arial"/>
                <w:color w:val="000000"/>
                <w:sz w:val="18"/>
                <w:szCs w:val="18"/>
              </w:rPr>
              <w:t>29</w:t>
            </w:r>
          </w:p>
        </w:tc>
        <w:tc>
          <w:tcPr>
            <w:tcW w:w="907" w:type="dxa"/>
            <w:tcBorders>
              <w:top w:val="nil"/>
              <w:left w:val="nil"/>
              <w:bottom w:val="single" w:sz="8" w:space="0" w:color="auto"/>
              <w:right w:val="single" w:sz="4" w:space="0" w:color="auto"/>
            </w:tcBorders>
            <w:shd w:val="clear" w:color="000000" w:fill="FFFFFF"/>
            <w:noWrap/>
            <w:vAlign w:val="center"/>
            <w:hideMark/>
          </w:tcPr>
          <w:p w14:paraId="468D79E0" w14:textId="2C5F54F2"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11.47</w:t>
            </w:r>
          </w:p>
        </w:tc>
        <w:tc>
          <w:tcPr>
            <w:tcW w:w="907" w:type="dxa"/>
            <w:tcBorders>
              <w:top w:val="nil"/>
              <w:left w:val="nil"/>
              <w:bottom w:val="single" w:sz="8" w:space="0" w:color="auto"/>
              <w:right w:val="single" w:sz="4" w:space="0" w:color="auto"/>
            </w:tcBorders>
            <w:shd w:val="clear" w:color="000000" w:fill="FFFFFF"/>
            <w:noWrap/>
            <w:vAlign w:val="center"/>
            <w:hideMark/>
          </w:tcPr>
          <w:p w14:paraId="3C896AC8" w14:textId="604A94F0"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6.61</w:t>
            </w:r>
          </w:p>
        </w:tc>
        <w:tc>
          <w:tcPr>
            <w:tcW w:w="907" w:type="dxa"/>
            <w:tcBorders>
              <w:top w:val="nil"/>
              <w:left w:val="nil"/>
              <w:bottom w:val="single" w:sz="8" w:space="0" w:color="auto"/>
              <w:right w:val="single" w:sz="4" w:space="0" w:color="auto"/>
            </w:tcBorders>
            <w:shd w:val="clear" w:color="000000" w:fill="FFFFFF"/>
            <w:noWrap/>
            <w:vAlign w:val="center"/>
            <w:hideMark/>
          </w:tcPr>
          <w:p w14:paraId="7ED23D6A" w14:textId="2840B0E7"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2.39</w:t>
            </w:r>
          </w:p>
        </w:tc>
        <w:tc>
          <w:tcPr>
            <w:tcW w:w="907" w:type="dxa"/>
            <w:tcBorders>
              <w:top w:val="nil"/>
              <w:left w:val="nil"/>
              <w:bottom w:val="single" w:sz="8" w:space="0" w:color="auto"/>
              <w:right w:val="single" w:sz="4" w:space="0" w:color="auto"/>
            </w:tcBorders>
            <w:shd w:val="clear" w:color="000000" w:fill="FFFFFF"/>
            <w:noWrap/>
            <w:vAlign w:val="center"/>
            <w:hideMark/>
          </w:tcPr>
          <w:p w14:paraId="628B05A4" w14:textId="54CF4F1B"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-1.55</w:t>
            </w:r>
          </w:p>
        </w:tc>
        <w:tc>
          <w:tcPr>
            <w:tcW w:w="907" w:type="dxa"/>
            <w:tcBorders>
              <w:top w:val="nil"/>
              <w:left w:val="nil"/>
              <w:bottom w:val="single" w:sz="8" w:space="0" w:color="auto"/>
              <w:right w:val="single" w:sz="8" w:space="0" w:color="auto"/>
            </w:tcBorders>
            <w:shd w:val="clear" w:color="000000" w:fill="FFFFFF"/>
            <w:noWrap/>
            <w:vAlign w:val="center"/>
            <w:hideMark/>
          </w:tcPr>
          <w:p w14:paraId="0A64416B" w14:textId="301A99B3" w:rsidR="00020063" w:rsidRPr="00020063" w:rsidRDefault="00020063" w:rsidP="00020063">
            <w:pPr>
              <w:overflowPunct/>
              <w:autoSpaceDE/>
              <w:autoSpaceDN/>
              <w:adjustRightInd/>
              <w:spacing w:after="0"/>
              <w:jc w:val="center"/>
              <w:textAlignment w:val="auto"/>
              <w:rPr>
                <w:rFonts w:eastAsia="MS PGothic" w:cs="Arial"/>
                <w:color w:val="000000"/>
                <w:sz w:val="18"/>
                <w:szCs w:val="18"/>
                <w:lang w:val="en-US" w:eastAsia="ja-JP"/>
              </w:rPr>
            </w:pPr>
            <w:r>
              <w:rPr>
                <w:rFonts w:cs="Arial"/>
                <w:color w:val="000000"/>
                <w:sz w:val="18"/>
                <w:szCs w:val="18"/>
              </w:rPr>
              <w:t>-5.45</w:t>
            </w:r>
          </w:p>
        </w:tc>
      </w:tr>
    </w:tbl>
    <w:p w14:paraId="505E25E7" w14:textId="77777777" w:rsidR="00C72F10" w:rsidRDefault="00C72F10" w:rsidP="00626220">
      <w:pPr>
        <w:rPr>
          <w:rFonts w:eastAsia="Yu Mincho"/>
          <w:b/>
          <w:bCs/>
          <w:lang w:val="en-US" w:eastAsia="ja-JP"/>
        </w:rPr>
      </w:pPr>
    </w:p>
    <w:p w14:paraId="7EC4B8FA" w14:textId="0C6C66CF" w:rsidR="008F4DE0" w:rsidRPr="00B0469C" w:rsidRDefault="0044307D" w:rsidP="00626220">
      <w:pPr>
        <w:rPr>
          <w:rFonts w:ascii="Times New Roman" w:eastAsia="Yu Mincho" w:hAnsi="Times New Roman"/>
          <w:b/>
          <w:bCs/>
          <w:lang w:val="en-US" w:eastAsia="ja-JP"/>
        </w:rPr>
      </w:pPr>
      <w:r w:rsidRPr="00B0469C">
        <w:rPr>
          <w:rFonts w:ascii="Times New Roman" w:eastAsia="Yu Mincho" w:hAnsi="Times New Roman"/>
          <w:b/>
          <w:bCs/>
          <w:lang w:val="en-US" w:eastAsia="ja-JP"/>
        </w:rPr>
        <w:t>Observation</w:t>
      </w:r>
      <w:r w:rsidR="00B0469C">
        <w:rPr>
          <w:rFonts w:ascii="Times New Roman" w:eastAsia="Yu Mincho" w:hAnsi="Times New Roman"/>
          <w:b/>
          <w:bCs/>
          <w:lang w:val="en-US" w:eastAsia="ja-JP"/>
        </w:rPr>
        <w:t xml:space="preserve"> </w:t>
      </w:r>
      <w:r w:rsidRPr="00B0469C">
        <w:rPr>
          <w:rFonts w:ascii="Times New Roman" w:eastAsia="Yu Mincho" w:hAnsi="Times New Roman"/>
          <w:b/>
          <w:bCs/>
          <w:lang w:val="en-US" w:eastAsia="ja-JP"/>
        </w:rPr>
        <w:t>1</w:t>
      </w:r>
      <w:r w:rsidR="00626220" w:rsidRPr="00B0469C">
        <w:rPr>
          <w:rFonts w:ascii="Times New Roman" w:eastAsia="Yu Mincho" w:hAnsi="Times New Roman"/>
          <w:b/>
          <w:bCs/>
          <w:lang w:val="en-US" w:eastAsia="ja-JP"/>
        </w:rPr>
        <w:t xml:space="preserve">: </w:t>
      </w:r>
      <w:r w:rsidR="00005EF0" w:rsidRPr="00B0469C">
        <w:rPr>
          <w:rFonts w:ascii="Times New Roman" w:eastAsia="Yu Mincho" w:hAnsi="Times New Roman"/>
          <w:b/>
          <w:bCs/>
          <w:lang w:val="en-US" w:eastAsia="ja-JP"/>
        </w:rPr>
        <w:t>Th</w:t>
      </w:r>
      <w:r w:rsidR="008F4DE0" w:rsidRPr="00B0469C">
        <w:rPr>
          <w:rFonts w:ascii="Times New Roman" w:eastAsia="Yu Mincho" w:hAnsi="Times New Roman"/>
          <w:b/>
          <w:bCs/>
          <w:lang w:val="en-US" w:eastAsia="ja-JP"/>
        </w:rPr>
        <w:t>e EIRP required for a Ku-band VSAT UE to connect with a legacy GSO satellite is over 10 dB higher than what is needed for connecting to a GSO SDS</w:t>
      </w:r>
      <w:r w:rsidR="00BB0579" w:rsidRPr="00B0469C">
        <w:rPr>
          <w:rFonts w:ascii="Times New Roman" w:eastAsia="Yu Mincho" w:hAnsi="Times New Roman"/>
          <w:b/>
          <w:bCs/>
          <w:lang w:val="en-US" w:eastAsia="ja-JP"/>
        </w:rPr>
        <w:t>.</w:t>
      </w:r>
    </w:p>
    <w:p w14:paraId="47E45073" w14:textId="1E31C54F" w:rsidR="00D81FAE" w:rsidRPr="00B0469C" w:rsidRDefault="007C7E2B" w:rsidP="00D81FAE">
      <w:pPr>
        <w:rPr>
          <w:rFonts w:ascii="Times New Roman" w:eastAsia="Yu Mincho" w:hAnsi="Times New Roman"/>
          <w:lang w:val="en-US" w:eastAsia="ja-JP"/>
        </w:rPr>
      </w:pPr>
      <w:r w:rsidRPr="00B0469C">
        <w:rPr>
          <w:rFonts w:ascii="Times New Roman" w:eastAsia="Yu Mincho" w:hAnsi="Times New Roman"/>
          <w:lang w:val="en-US" w:eastAsia="ja-JP"/>
        </w:rPr>
        <w:t xml:space="preserve">In </w:t>
      </w:r>
      <w:r w:rsidR="00973E9F" w:rsidRPr="00B0469C">
        <w:rPr>
          <w:rFonts w:ascii="Times New Roman" w:eastAsia="Yu Mincho" w:hAnsi="Times New Roman"/>
          <w:lang w:val="en-US" w:eastAsia="ja-JP"/>
        </w:rPr>
        <w:t xml:space="preserve">this case, </w:t>
      </w:r>
      <w:r w:rsidR="00A95989" w:rsidRPr="00B0469C">
        <w:rPr>
          <w:rFonts w:ascii="Times New Roman" w:eastAsia="Yu Mincho" w:hAnsi="Times New Roman"/>
          <w:lang w:val="en-US" w:eastAsia="ja-JP"/>
        </w:rPr>
        <w:t xml:space="preserve">although </w:t>
      </w:r>
      <w:r w:rsidR="00973E9F" w:rsidRPr="00B0469C">
        <w:rPr>
          <w:rFonts w:ascii="Times New Roman" w:eastAsia="Yu Mincho" w:hAnsi="Times New Roman"/>
          <w:lang w:val="en-US" w:eastAsia="ja-JP"/>
        </w:rPr>
        <w:t xml:space="preserve">the analysis was performed for communication with a </w:t>
      </w:r>
      <w:r w:rsidR="00F20ED0" w:rsidRPr="00B0469C">
        <w:rPr>
          <w:rFonts w:ascii="Times New Roman" w:eastAsia="Yu Mincho" w:hAnsi="Times New Roman"/>
          <w:lang w:val="en-US" w:eastAsia="ja-JP"/>
        </w:rPr>
        <w:t xml:space="preserve">legacy </w:t>
      </w:r>
      <w:r w:rsidRPr="00B0469C">
        <w:rPr>
          <w:rFonts w:ascii="Times New Roman" w:eastAsia="Yu Mincho" w:hAnsi="Times New Roman"/>
          <w:lang w:val="en-US" w:eastAsia="ja-JP"/>
        </w:rPr>
        <w:t>transparent</w:t>
      </w:r>
      <w:r w:rsidR="00F20ED0" w:rsidRPr="00B0469C">
        <w:rPr>
          <w:rFonts w:ascii="Times New Roman" w:eastAsia="Yu Mincho" w:hAnsi="Times New Roman"/>
          <w:lang w:val="en-US" w:eastAsia="ja-JP"/>
        </w:rPr>
        <w:t xml:space="preserve"> </w:t>
      </w:r>
      <w:r w:rsidR="00973E9F" w:rsidRPr="00B0469C">
        <w:rPr>
          <w:rFonts w:ascii="Times New Roman" w:eastAsia="Yu Mincho" w:hAnsi="Times New Roman"/>
          <w:lang w:val="en-US" w:eastAsia="ja-JP"/>
        </w:rPr>
        <w:t>GSO satellite</w:t>
      </w:r>
      <w:r w:rsidRPr="00B0469C">
        <w:rPr>
          <w:rFonts w:ascii="Times New Roman" w:eastAsia="Yu Mincho" w:hAnsi="Times New Roman"/>
          <w:lang w:val="en-US" w:eastAsia="ja-JP"/>
        </w:rPr>
        <w:t xml:space="preserve"> and GSO SDS</w:t>
      </w:r>
      <w:r w:rsidR="00A95989" w:rsidRPr="00B0469C">
        <w:rPr>
          <w:rFonts w:ascii="Times New Roman" w:eastAsia="Yu Mincho" w:hAnsi="Times New Roman"/>
          <w:lang w:val="en-US" w:eastAsia="ja-JP"/>
        </w:rPr>
        <w:t xml:space="preserve"> only, the required EIRP is &gt;10dB difference. </w:t>
      </w:r>
      <w:r w:rsidR="00887909" w:rsidRPr="00B0469C">
        <w:rPr>
          <w:rFonts w:ascii="Times New Roman" w:eastAsia="Yu Mincho" w:hAnsi="Times New Roman"/>
          <w:lang w:val="en-US" w:eastAsia="ja-JP"/>
        </w:rPr>
        <w:t xml:space="preserve"> </w:t>
      </w:r>
      <w:r w:rsidR="00973E9F" w:rsidRPr="00B0469C">
        <w:rPr>
          <w:rFonts w:ascii="Times New Roman" w:eastAsia="Yu Mincho" w:hAnsi="Times New Roman"/>
          <w:lang w:val="en-US" w:eastAsia="ja-JP"/>
        </w:rPr>
        <w:t xml:space="preserve">In </w:t>
      </w:r>
      <w:r w:rsidRPr="00B0469C">
        <w:rPr>
          <w:rFonts w:ascii="Times New Roman" w:eastAsia="Yu Mincho" w:hAnsi="Times New Roman"/>
          <w:lang w:val="en-US" w:eastAsia="ja-JP"/>
        </w:rPr>
        <w:t xml:space="preserve">addition, </w:t>
      </w:r>
      <w:r w:rsidR="00973E9F" w:rsidRPr="00B0469C">
        <w:rPr>
          <w:rFonts w:ascii="Times New Roman" w:eastAsia="Yu Mincho" w:hAnsi="Times New Roman"/>
          <w:lang w:val="en-US" w:eastAsia="ja-JP"/>
        </w:rPr>
        <w:t xml:space="preserve">the NGSO case, the geographical distance between the VSAT UEs and the NGSO satellites are varied upon the NGSO constellation design, so there are many more possible combinations of antenna diameter and transmission power than in the GSO case. Therefore, </w:t>
      </w:r>
      <w:r w:rsidR="00450AA0" w:rsidRPr="00B0469C">
        <w:rPr>
          <w:rFonts w:ascii="Times New Roman" w:eastAsia="Yu Mincho" w:hAnsi="Times New Roman"/>
          <w:lang w:val="en-US" w:eastAsia="ja-JP"/>
        </w:rPr>
        <w:t>t</w:t>
      </w:r>
      <w:r w:rsidR="00626220" w:rsidRPr="00B0469C">
        <w:rPr>
          <w:rFonts w:ascii="Times New Roman" w:eastAsia="Yu Mincho" w:hAnsi="Times New Roman"/>
          <w:lang w:val="en-US" w:eastAsia="ja-JP"/>
        </w:rPr>
        <w:t>o specify the maximum transmit power for Ku-band VSAT UE is not reasonable.</w:t>
      </w:r>
      <w:r w:rsidR="00626220" w:rsidRPr="00B0469C" w:rsidDel="00A95989">
        <w:rPr>
          <w:rFonts w:ascii="Times New Roman" w:eastAsia="Yu Mincho" w:hAnsi="Times New Roman"/>
          <w:lang w:val="en-US" w:eastAsia="ja-JP"/>
        </w:rPr>
        <w:t xml:space="preserve"> </w:t>
      </w:r>
      <w:r w:rsidR="00973E9F" w:rsidRPr="00B0469C">
        <w:rPr>
          <w:rFonts w:ascii="Times New Roman" w:eastAsia="Yu Mincho" w:hAnsi="Times New Roman"/>
          <w:lang w:val="en-US" w:eastAsia="ja-JP"/>
        </w:rPr>
        <w:t>If it is necessary to specify the maximum TRP, the parameter should be applied for many cases that exist</w:t>
      </w:r>
      <w:r w:rsidR="00626220" w:rsidRPr="00B0469C">
        <w:rPr>
          <w:rFonts w:ascii="Times New Roman" w:eastAsia="Yu Mincho" w:hAnsi="Times New Roman"/>
          <w:lang w:val="en-US" w:eastAsia="ja-JP"/>
        </w:rPr>
        <w:t>, 12dB or higher value should be specified.</w:t>
      </w:r>
    </w:p>
    <w:p w14:paraId="5B68C024" w14:textId="2DD2D61A" w:rsidR="00042DAD" w:rsidRPr="00B0469C" w:rsidRDefault="00824FB9" w:rsidP="006D62B8">
      <w:pPr>
        <w:rPr>
          <w:rFonts w:ascii="Times New Roman" w:eastAsia="Yu Mincho" w:hAnsi="Times New Roman"/>
          <w:b/>
          <w:bCs/>
          <w:lang w:val="en-US" w:eastAsia="ja-JP"/>
        </w:rPr>
      </w:pPr>
      <w:r w:rsidRPr="00B0469C">
        <w:rPr>
          <w:rFonts w:ascii="Times New Roman" w:eastAsia="Yu Mincho" w:hAnsi="Times New Roman"/>
          <w:b/>
          <w:bCs/>
          <w:lang w:val="en-US" w:eastAsia="ja-JP"/>
        </w:rPr>
        <w:t>Proposal</w:t>
      </w:r>
      <w:r w:rsidR="00B0469C">
        <w:rPr>
          <w:rFonts w:ascii="Times New Roman" w:eastAsia="Yu Mincho" w:hAnsi="Times New Roman"/>
          <w:b/>
          <w:bCs/>
          <w:lang w:val="en-US" w:eastAsia="ja-JP"/>
        </w:rPr>
        <w:t xml:space="preserve"> </w:t>
      </w:r>
      <w:r w:rsidR="0044307D" w:rsidRPr="00B0469C">
        <w:rPr>
          <w:rFonts w:ascii="Times New Roman" w:eastAsia="Yu Mincho" w:hAnsi="Times New Roman"/>
          <w:b/>
          <w:bCs/>
          <w:lang w:val="en-US" w:eastAsia="ja-JP"/>
        </w:rPr>
        <w:t>3</w:t>
      </w:r>
      <w:r w:rsidR="00973E9F" w:rsidRPr="00B0469C">
        <w:rPr>
          <w:rFonts w:ascii="Times New Roman" w:eastAsia="Yu Mincho" w:hAnsi="Times New Roman"/>
          <w:b/>
          <w:bCs/>
          <w:lang w:val="en-US" w:eastAsia="ja-JP"/>
        </w:rPr>
        <w:t xml:space="preserve">: </w:t>
      </w:r>
      <w:r w:rsidR="006D62B8" w:rsidRPr="00B0469C">
        <w:rPr>
          <w:rFonts w:ascii="Times New Roman" w:eastAsia="Yu Mincho" w:hAnsi="Times New Roman"/>
          <w:b/>
          <w:bCs/>
          <w:lang w:val="en-US" w:eastAsia="ja-JP"/>
        </w:rPr>
        <w:t xml:space="preserve">To guarantee the quality of communication for </w:t>
      </w:r>
      <w:r w:rsidR="00C523F5" w:rsidRPr="00B0469C">
        <w:rPr>
          <w:rFonts w:ascii="Times New Roman" w:eastAsia="Yu Mincho" w:hAnsi="Times New Roman"/>
          <w:b/>
          <w:bCs/>
          <w:lang w:val="en-US" w:eastAsia="ja-JP"/>
        </w:rPr>
        <w:t>both</w:t>
      </w:r>
      <w:r w:rsidR="006D62B8" w:rsidRPr="00B0469C">
        <w:rPr>
          <w:rFonts w:ascii="Times New Roman" w:eastAsia="Yu Mincho" w:hAnsi="Times New Roman"/>
          <w:b/>
          <w:bCs/>
          <w:lang w:val="en-US" w:eastAsia="ja-JP"/>
        </w:rPr>
        <w:t xml:space="preserve"> GSO and NGSO, </w:t>
      </w:r>
      <w:r w:rsidR="00D249A2" w:rsidRPr="00B0469C">
        <w:rPr>
          <w:rFonts w:ascii="Times New Roman" w:eastAsia="Yu Mincho" w:hAnsi="Times New Roman"/>
          <w:b/>
          <w:bCs/>
          <w:lang w:val="en-US" w:eastAsia="ja-JP"/>
        </w:rPr>
        <w:t xml:space="preserve">it would be preferable not to specify a </w:t>
      </w:r>
      <w:r w:rsidR="006D62B8" w:rsidRPr="00B0469C">
        <w:rPr>
          <w:rFonts w:ascii="Times New Roman" w:eastAsia="Yu Mincho" w:hAnsi="Times New Roman"/>
          <w:b/>
          <w:bCs/>
          <w:lang w:val="en-US" w:eastAsia="ja-JP"/>
        </w:rPr>
        <w:t xml:space="preserve">maximum EIRP requirement </w:t>
      </w:r>
      <w:r w:rsidR="00335939" w:rsidRPr="00B0469C">
        <w:rPr>
          <w:rFonts w:ascii="Times New Roman" w:eastAsia="Yu Mincho" w:hAnsi="Times New Roman"/>
          <w:b/>
          <w:bCs/>
          <w:lang w:val="en-US" w:eastAsia="ja-JP"/>
        </w:rPr>
        <w:t>or to</w:t>
      </w:r>
      <w:r w:rsidR="006D62B8" w:rsidRPr="00B0469C">
        <w:rPr>
          <w:rFonts w:ascii="Times New Roman" w:eastAsia="Yu Mincho" w:hAnsi="Times New Roman"/>
          <w:b/>
          <w:bCs/>
          <w:lang w:val="en-US" w:eastAsia="ja-JP"/>
        </w:rPr>
        <w:t xml:space="preserve"> specif</w:t>
      </w:r>
      <w:r w:rsidR="00335939" w:rsidRPr="00B0469C">
        <w:rPr>
          <w:rFonts w:ascii="Times New Roman" w:eastAsia="Yu Mincho" w:hAnsi="Times New Roman"/>
          <w:b/>
          <w:bCs/>
          <w:lang w:val="en-US" w:eastAsia="ja-JP"/>
        </w:rPr>
        <w:t>y</w:t>
      </w:r>
      <w:r w:rsidR="006D62B8" w:rsidRPr="00B0469C">
        <w:rPr>
          <w:rFonts w:ascii="Times New Roman" w:eastAsia="Yu Mincho" w:hAnsi="Times New Roman"/>
          <w:b/>
          <w:bCs/>
          <w:lang w:val="en-US" w:eastAsia="ja-JP"/>
        </w:rPr>
        <w:t xml:space="preserve"> </w:t>
      </w:r>
      <w:r w:rsidR="00335939" w:rsidRPr="00B0469C">
        <w:rPr>
          <w:rFonts w:ascii="Times New Roman" w:eastAsia="Yu Mincho" w:hAnsi="Times New Roman"/>
          <w:b/>
          <w:bCs/>
          <w:lang w:val="en-US" w:eastAsia="ja-JP"/>
        </w:rPr>
        <w:t>one that</w:t>
      </w:r>
      <w:r w:rsidR="006D62B8" w:rsidRPr="00B0469C">
        <w:rPr>
          <w:rFonts w:ascii="Times New Roman" w:eastAsia="Yu Mincho" w:hAnsi="Times New Roman"/>
          <w:b/>
          <w:bCs/>
          <w:lang w:val="en-US" w:eastAsia="ja-JP"/>
        </w:rPr>
        <w:t xml:space="preserve"> can be applied to </w:t>
      </w:r>
      <w:r w:rsidR="00771A61" w:rsidRPr="00B0469C">
        <w:rPr>
          <w:rFonts w:ascii="Times New Roman" w:eastAsia="Yu Mincho" w:hAnsi="Times New Roman"/>
          <w:b/>
          <w:bCs/>
          <w:lang w:val="en-US" w:eastAsia="ja-JP"/>
        </w:rPr>
        <w:t>various</w:t>
      </w:r>
      <w:r w:rsidR="006D62B8" w:rsidRPr="00B0469C">
        <w:rPr>
          <w:rFonts w:ascii="Times New Roman" w:eastAsia="Yu Mincho" w:hAnsi="Times New Roman"/>
          <w:b/>
          <w:bCs/>
          <w:lang w:val="en-US" w:eastAsia="ja-JP"/>
        </w:rPr>
        <w:t xml:space="preserve"> </w:t>
      </w:r>
      <w:r w:rsidR="000E2735" w:rsidRPr="00B0469C">
        <w:rPr>
          <w:rFonts w:ascii="Times New Roman" w:eastAsia="Yu Mincho" w:hAnsi="Times New Roman"/>
          <w:b/>
          <w:bCs/>
          <w:lang w:val="en-US" w:eastAsia="ja-JP"/>
        </w:rPr>
        <w:t>scenarios</w:t>
      </w:r>
      <w:r w:rsidR="006D62B8" w:rsidRPr="00B0469C">
        <w:rPr>
          <w:rFonts w:ascii="Times New Roman" w:eastAsia="Yu Mincho" w:hAnsi="Times New Roman"/>
          <w:b/>
          <w:bCs/>
          <w:lang w:val="en-US" w:eastAsia="ja-JP"/>
        </w:rPr>
        <w:t>.</w:t>
      </w:r>
    </w:p>
    <w:p w14:paraId="5B0D480B" w14:textId="7E3DD798" w:rsidR="00B93154" w:rsidRPr="00B0469C" w:rsidRDefault="00DB1DCF" w:rsidP="00042DAD">
      <w:pPr>
        <w:rPr>
          <w:rFonts w:ascii="Times New Roman" w:hAnsi="Times New Roman"/>
        </w:rPr>
      </w:pPr>
      <w:r w:rsidRPr="00B0469C">
        <w:rPr>
          <w:rFonts w:ascii="Times New Roman" w:eastAsia="Yu Mincho" w:hAnsi="Times New Roman"/>
          <w:b/>
          <w:bCs/>
          <w:lang w:val="en-US" w:eastAsia="ja-JP"/>
        </w:rPr>
        <w:t>Proposal</w:t>
      </w:r>
      <w:r w:rsidR="00A85D3C">
        <w:rPr>
          <w:rFonts w:ascii="Times New Roman" w:eastAsia="Yu Mincho" w:hAnsi="Times New Roman" w:hint="eastAsia"/>
          <w:b/>
          <w:bCs/>
          <w:lang w:val="en-US" w:eastAsia="ja-JP"/>
        </w:rPr>
        <w:t xml:space="preserve"> </w:t>
      </w:r>
      <w:r w:rsidR="0084189C" w:rsidRPr="00B0469C">
        <w:rPr>
          <w:rFonts w:ascii="Times New Roman" w:eastAsia="Yu Mincho" w:hAnsi="Times New Roman"/>
          <w:b/>
          <w:bCs/>
          <w:lang w:val="en-US" w:eastAsia="ja-JP"/>
        </w:rPr>
        <w:t>4</w:t>
      </w:r>
      <w:r w:rsidR="00626220" w:rsidRPr="00B0469C">
        <w:rPr>
          <w:rFonts w:ascii="Times New Roman" w:eastAsia="Yu Mincho" w:hAnsi="Times New Roman"/>
          <w:b/>
          <w:bCs/>
          <w:lang w:val="en-US" w:eastAsia="ja-JP"/>
        </w:rPr>
        <w:t xml:space="preserve">: The maximum EIRP requirement should account </w:t>
      </w:r>
      <w:r w:rsidR="00E01AF8" w:rsidRPr="00B0469C">
        <w:rPr>
          <w:rFonts w:ascii="Times New Roman" w:eastAsia="Yu Mincho" w:hAnsi="Times New Roman"/>
          <w:b/>
          <w:bCs/>
          <w:lang w:val="en-US" w:eastAsia="ja-JP"/>
        </w:rPr>
        <w:t xml:space="preserve">for </w:t>
      </w:r>
      <w:r w:rsidR="0061266B" w:rsidRPr="00B0469C">
        <w:rPr>
          <w:rFonts w:ascii="Times New Roman" w:eastAsia="Yu Mincho" w:hAnsi="Times New Roman"/>
          <w:b/>
          <w:bCs/>
          <w:lang w:val="en-US" w:eastAsia="ja-JP"/>
        </w:rPr>
        <w:t>the</w:t>
      </w:r>
      <w:r w:rsidR="00626220" w:rsidRPr="00B0469C">
        <w:rPr>
          <w:rFonts w:ascii="Times New Roman" w:eastAsia="Yu Mincho" w:hAnsi="Times New Roman"/>
          <w:b/>
          <w:bCs/>
          <w:lang w:val="en-US" w:eastAsia="ja-JP"/>
        </w:rPr>
        <w:t xml:space="preserve"> </w:t>
      </w:r>
      <w:r w:rsidR="00F1460A" w:rsidRPr="00B0469C">
        <w:rPr>
          <w:rFonts w:ascii="Times New Roman" w:eastAsia="Yu Mincho" w:hAnsi="Times New Roman"/>
          <w:b/>
          <w:bCs/>
          <w:lang w:val="en-US" w:eastAsia="ja-JP"/>
        </w:rPr>
        <w:t>numerous</w:t>
      </w:r>
      <w:r w:rsidR="00626220" w:rsidRPr="00B0469C">
        <w:rPr>
          <w:rFonts w:ascii="Times New Roman" w:eastAsia="Yu Mincho" w:hAnsi="Times New Roman"/>
          <w:b/>
          <w:bCs/>
          <w:lang w:val="en-US" w:eastAsia="ja-JP"/>
        </w:rPr>
        <w:t xml:space="preserve"> possible combinations of antenna diameter and transmission power </w:t>
      </w:r>
      <w:r w:rsidR="00F1460A" w:rsidRPr="00B0469C">
        <w:rPr>
          <w:rFonts w:ascii="Times New Roman" w:eastAsia="Yu Mincho" w:hAnsi="Times New Roman"/>
          <w:b/>
          <w:bCs/>
          <w:lang w:val="en-US" w:eastAsia="ja-JP"/>
        </w:rPr>
        <w:t>f</w:t>
      </w:r>
      <w:r w:rsidR="00626220" w:rsidRPr="00B0469C">
        <w:rPr>
          <w:rFonts w:ascii="Times New Roman" w:eastAsia="Yu Mincho" w:hAnsi="Times New Roman"/>
          <w:b/>
          <w:bCs/>
          <w:lang w:val="en-US" w:eastAsia="ja-JP"/>
        </w:rPr>
        <w:t>or Ku-</w:t>
      </w:r>
      <w:r w:rsidR="00C27B04" w:rsidRPr="00B0469C">
        <w:rPr>
          <w:rFonts w:ascii="Times New Roman" w:eastAsia="Yu Mincho" w:hAnsi="Times New Roman"/>
          <w:b/>
          <w:bCs/>
          <w:lang w:val="en-US" w:eastAsia="ja-JP"/>
        </w:rPr>
        <w:t>b</w:t>
      </w:r>
      <w:r w:rsidR="00626220" w:rsidRPr="00B0469C">
        <w:rPr>
          <w:rFonts w:ascii="Times New Roman" w:eastAsia="Yu Mincho" w:hAnsi="Times New Roman"/>
          <w:b/>
          <w:bCs/>
          <w:lang w:val="en-US" w:eastAsia="ja-JP"/>
        </w:rPr>
        <w:t>and VSAT.</w:t>
      </w:r>
    </w:p>
    <w:p w14:paraId="1D616611" w14:textId="77777777" w:rsidR="00B93154" w:rsidRPr="00B0469C" w:rsidRDefault="00B93154" w:rsidP="00042DAD">
      <w:pPr>
        <w:rPr>
          <w:rFonts w:ascii="Times New Roman" w:hAnsi="Times New Roman"/>
        </w:rPr>
      </w:pPr>
    </w:p>
    <w:p w14:paraId="121B23D8" w14:textId="6BB1FB1C" w:rsidR="00D0573B" w:rsidRDefault="00D0573B">
      <w:pPr>
        <w:pStyle w:val="Heading1"/>
      </w:pPr>
      <w:r>
        <w:t>Conclusion</w:t>
      </w:r>
    </w:p>
    <w:p w14:paraId="5D20396B" w14:textId="2A1E3829" w:rsidR="00005EF0" w:rsidRPr="00B0469C" w:rsidRDefault="00005EF0" w:rsidP="00FE2965">
      <w:pPr>
        <w:rPr>
          <w:rFonts w:ascii="Times New Roman" w:hAnsi="Times New Roman"/>
          <w:b/>
          <w:bCs/>
          <w:highlight w:val="lightGray"/>
        </w:rPr>
      </w:pPr>
      <w:r w:rsidRPr="00B0469C">
        <w:rPr>
          <w:rFonts w:ascii="Times New Roman" w:hAnsi="Times New Roman"/>
          <w:b/>
          <w:bCs/>
        </w:rPr>
        <w:t>Observation</w:t>
      </w:r>
      <w:r w:rsidR="00B0469C">
        <w:rPr>
          <w:rFonts w:ascii="Times New Roman" w:hAnsi="Times New Roman"/>
          <w:b/>
          <w:bCs/>
        </w:rPr>
        <w:t xml:space="preserve"> </w:t>
      </w:r>
      <w:r w:rsidRPr="00B0469C">
        <w:rPr>
          <w:rFonts w:ascii="Times New Roman" w:hAnsi="Times New Roman"/>
          <w:b/>
          <w:bCs/>
        </w:rPr>
        <w:t>1: The EIRP required for a Ku-band VSAT UE to connect with a legacy GSO satellite is over 10 dB higher than what is needed for connecting to a GSO SDS.</w:t>
      </w:r>
    </w:p>
    <w:p w14:paraId="61B6AF89" w14:textId="76AA7BF7" w:rsidR="00FC567B" w:rsidRPr="00B0469C" w:rsidRDefault="00FC567B" w:rsidP="00FC567B">
      <w:pPr>
        <w:rPr>
          <w:rFonts w:ascii="Times New Roman" w:hAnsi="Times New Roman"/>
        </w:rPr>
      </w:pPr>
      <w:r w:rsidRPr="00B0469C">
        <w:rPr>
          <w:rFonts w:ascii="Times New Roman" w:eastAsia="Yu Mincho" w:hAnsi="Times New Roman"/>
          <w:b/>
          <w:bCs/>
          <w:lang w:val="en-US" w:eastAsia="ja-JP"/>
        </w:rPr>
        <w:t>Proposal</w:t>
      </w:r>
      <w:r w:rsidR="00B0469C">
        <w:rPr>
          <w:rFonts w:ascii="Times New Roman" w:eastAsia="Yu Mincho" w:hAnsi="Times New Roman"/>
          <w:b/>
          <w:bCs/>
          <w:lang w:val="en-US" w:eastAsia="ja-JP"/>
        </w:rPr>
        <w:t xml:space="preserve"> </w:t>
      </w:r>
      <w:r w:rsidRPr="00B0469C">
        <w:rPr>
          <w:rFonts w:ascii="Times New Roman" w:eastAsia="Yu Mincho" w:hAnsi="Times New Roman"/>
          <w:b/>
          <w:bCs/>
          <w:lang w:val="en-US" w:eastAsia="ja-JP"/>
        </w:rPr>
        <w:t xml:space="preserve">1: RAN4 should take this into consideration, as even if the maximum EIRP value used in the </w:t>
      </w:r>
      <w:r w:rsidR="006354DA" w:rsidRPr="00B0469C">
        <w:rPr>
          <w:rFonts w:ascii="Times New Roman" w:eastAsia="Yu Mincho" w:hAnsi="Times New Roman"/>
          <w:b/>
          <w:bCs/>
          <w:lang w:val="en-US" w:eastAsia="ja-JP"/>
        </w:rPr>
        <w:t>co-existence</w:t>
      </w:r>
      <w:r w:rsidRPr="00B0469C">
        <w:rPr>
          <w:rFonts w:ascii="Times New Roman" w:eastAsia="Yu Mincho" w:hAnsi="Times New Roman"/>
          <w:b/>
          <w:bCs/>
          <w:lang w:val="en-US" w:eastAsia="ja-JP"/>
        </w:rPr>
        <w:t xml:space="preserve"> study is not set as a requirement for the Ku-band VSAT UE, and no restrictions are specified on the maximum EIRP, practical </w:t>
      </w:r>
      <w:r w:rsidR="006354DA" w:rsidRPr="00B0469C">
        <w:rPr>
          <w:rFonts w:ascii="Times New Roman" w:eastAsia="Yu Mincho" w:hAnsi="Times New Roman"/>
          <w:b/>
          <w:bCs/>
          <w:lang w:val="en-US" w:eastAsia="ja-JP"/>
        </w:rPr>
        <w:t>co-existence</w:t>
      </w:r>
      <w:r w:rsidRPr="00B0469C">
        <w:rPr>
          <w:rFonts w:ascii="Times New Roman" w:eastAsia="Yu Mincho" w:hAnsi="Times New Roman"/>
          <w:b/>
          <w:bCs/>
          <w:lang w:val="en-US" w:eastAsia="ja-JP"/>
        </w:rPr>
        <w:t xml:space="preserve"> is still expected to be feasible due to the frequency separation between TN and NTN.</w:t>
      </w:r>
    </w:p>
    <w:p w14:paraId="6C4C19E0" w14:textId="0468F79F" w:rsidR="00005EF0" w:rsidRPr="00B0469C" w:rsidRDefault="00FC567B" w:rsidP="00005EF0">
      <w:pPr>
        <w:rPr>
          <w:rFonts w:ascii="Times New Roman" w:hAnsi="Times New Roman"/>
          <w:lang w:val="en-US"/>
        </w:rPr>
      </w:pPr>
      <w:r w:rsidRPr="00B0469C">
        <w:rPr>
          <w:rFonts w:ascii="Times New Roman" w:eastAsia="Yu Mincho" w:hAnsi="Times New Roman"/>
          <w:b/>
          <w:bCs/>
          <w:lang w:val="en-US" w:eastAsia="ja-JP"/>
        </w:rPr>
        <w:t xml:space="preserve">Proposal 2: For power control function, to discuss whether it is possible to configure Max </w:t>
      </w:r>
      <w:r w:rsidR="009230F3">
        <w:rPr>
          <w:rFonts w:ascii="Times New Roman" w:eastAsia="Yu Mincho" w:hAnsi="Times New Roman"/>
          <w:b/>
          <w:bCs/>
          <w:lang w:val="en-US" w:eastAsia="ja-JP"/>
        </w:rPr>
        <w:t>TRP</w:t>
      </w:r>
      <w:r w:rsidRPr="00B0469C">
        <w:rPr>
          <w:rFonts w:ascii="Times New Roman" w:eastAsia="Yu Mincho" w:hAnsi="Times New Roman"/>
          <w:b/>
          <w:bCs/>
          <w:lang w:val="en-US" w:eastAsia="ja-JP"/>
        </w:rPr>
        <w:t xml:space="preserve"> and </w:t>
      </w:r>
      <w:r w:rsidR="009230F3">
        <w:rPr>
          <w:rFonts w:ascii="Times New Roman" w:eastAsia="Yu Mincho" w:hAnsi="Times New Roman"/>
          <w:b/>
          <w:bCs/>
          <w:lang w:val="en-US" w:eastAsia="ja-JP"/>
        </w:rPr>
        <w:t>EIRP</w:t>
      </w:r>
      <w:r w:rsidRPr="00B0469C">
        <w:rPr>
          <w:rFonts w:ascii="Times New Roman" w:eastAsia="Yu Mincho" w:hAnsi="Times New Roman"/>
          <w:b/>
          <w:bCs/>
          <w:lang w:val="en-US" w:eastAsia="ja-JP"/>
        </w:rPr>
        <w:t xml:space="preserve"> for each VSAT UE as variable parameters instead of defining Max </w:t>
      </w:r>
      <w:r w:rsidR="009230F3">
        <w:rPr>
          <w:rFonts w:ascii="Times New Roman" w:eastAsia="Yu Mincho" w:hAnsi="Times New Roman"/>
          <w:b/>
          <w:bCs/>
          <w:lang w:val="en-US" w:eastAsia="ja-JP"/>
        </w:rPr>
        <w:t>TRP</w:t>
      </w:r>
      <w:r w:rsidRPr="00B0469C">
        <w:rPr>
          <w:rFonts w:ascii="Times New Roman" w:eastAsia="Yu Mincho" w:hAnsi="Times New Roman"/>
          <w:b/>
          <w:bCs/>
          <w:lang w:val="en-US" w:eastAsia="ja-JP"/>
        </w:rPr>
        <w:t xml:space="preserve"> and </w:t>
      </w:r>
      <w:r w:rsidR="009230F3">
        <w:rPr>
          <w:rFonts w:ascii="Times New Roman" w:eastAsia="Yu Mincho" w:hAnsi="Times New Roman"/>
          <w:b/>
          <w:bCs/>
          <w:lang w:val="en-US" w:eastAsia="ja-JP"/>
        </w:rPr>
        <w:t>EIRP</w:t>
      </w:r>
      <w:r w:rsidRPr="00B0469C">
        <w:rPr>
          <w:rFonts w:ascii="Times New Roman" w:eastAsia="Yu Mincho" w:hAnsi="Times New Roman"/>
          <w:b/>
          <w:bCs/>
          <w:lang w:val="en-US" w:eastAsia="ja-JP"/>
        </w:rPr>
        <w:t xml:space="preserve"> as specifications in 3GPP standard, or whether it is possible to operate VSAT UE without Max </w:t>
      </w:r>
      <w:r w:rsidR="009230F3">
        <w:rPr>
          <w:rFonts w:ascii="Times New Roman" w:eastAsia="Yu Mincho" w:hAnsi="Times New Roman"/>
          <w:b/>
          <w:bCs/>
          <w:lang w:val="en-US" w:eastAsia="ja-JP"/>
        </w:rPr>
        <w:t>TRP</w:t>
      </w:r>
      <w:r w:rsidRPr="00B0469C">
        <w:rPr>
          <w:rFonts w:ascii="Times New Roman" w:eastAsia="Yu Mincho" w:hAnsi="Times New Roman"/>
          <w:b/>
          <w:bCs/>
          <w:lang w:val="en-US" w:eastAsia="ja-JP"/>
        </w:rPr>
        <w:t xml:space="preserve"> nor </w:t>
      </w:r>
      <w:r w:rsidR="009230F3">
        <w:rPr>
          <w:rFonts w:ascii="Times New Roman" w:eastAsia="Yu Mincho" w:hAnsi="Times New Roman"/>
          <w:b/>
          <w:bCs/>
          <w:lang w:val="en-US" w:eastAsia="ja-JP"/>
        </w:rPr>
        <w:t>EIRP</w:t>
      </w:r>
      <w:r w:rsidRPr="00B0469C">
        <w:rPr>
          <w:rFonts w:ascii="Times New Roman" w:eastAsia="Yu Mincho" w:hAnsi="Times New Roman"/>
          <w:b/>
          <w:bCs/>
          <w:lang w:val="en-US" w:eastAsia="ja-JP"/>
        </w:rPr>
        <w:t>.</w:t>
      </w:r>
    </w:p>
    <w:p w14:paraId="5BBF6C90" w14:textId="6BB59D64" w:rsidR="00005EF0" w:rsidRPr="00B0469C" w:rsidRDefault="00005EF0" w:rsidP="00005EF0">
      <w:pPr>
        <w:rPr>
          <w:rFonts w:ascii="Times New Roman" w:eastAsia="Yu Mincho" w:hAnsi="Times New Roman"/>
          <w:b/>
          <w:bCs/>
          <w:lang w:val="en-US" w:eastAsia="ja-JP"/>
        </w:rPr>
      </w:pPr>
      <w:r w:rsidRPr="00B0469C">
        <w:rPr>
          <w:rFonts w:ascii="Times New Roman" w:eastAsia="Yu Mincho" w:hAnsi="Times New Roman"/>
          <w:b/>
          <w:bCs/>
          <w:lang w:val="en-US" w:eastAsia="ja-JP"/>
        </w:rPr>
        <w:t>Proposal</w:t>
      </w:r>
      <w:r w:rsidR="00B0469C">
        <w:rPr>
          <w:rFonts w:ascii="Times New Roman" w:eastAsia="Yu Mincho" w:hAnsi="Times New Roman"/>
          <w:b/>
          <w:bCs/>
          <w:lang w:val="en-US" w:eastAsia="ja-JP"/>
        </w:rPr>
        <w:t xml:space="preserve"> </w:t>
      </w:r>
      <w:r w:rsidRPr="00B0469C">
        <w:rPr>
          <w:rFonts w:ascii="Times New Roman" w:eastAsia="Yu Mincho" w:hAnsi="Times New Roman"/>
          <w:b/>
          <w:bCs/>
          <w:lang w:val="en-US" w:eastAsia="ja-JP"/>
        </w:rPr>
        <w:t>3: To guarantee the quality of communication for both GSO and NGSO, it would be preferable not to specify a maximum EIRP requirement or to specify one that can be applied to various scenarios.</w:t>
      </w:r>
    </w:p>
    <w:p w14:paraId="57921D02" w14:textId="2B0A40DE" w:rsidR="00626220" w:rsidRPr="00B0469C" w:rsidRDefault="00005EF0" w:rsidP="00005EF0">
      <w:pPr>
        <w:rPr>
          <w:rFonts w:ascii="Times New Roman" w:hAnsi="Times New Roman"/>
          <w:b/>
          <w:bCs/>
        </w:rPr>
      </w:pPr>
      <w:r w:rsidRPr="00B0469C">
        <w:rPr>
          <w:rFonts w:ascii="Times New Roman" w:eastAsia="Yu Mincho" w:hAnsi="Times New Roman"/>
          <w:b/>
          <w:bCs/>
          <w:lang w:val="en-US" w:eastAsia="ja-JP"/>
        </w:rPr>
        <w:t>Proposal</w:t>
      </w:r>
      <w:r w:rsidR="00B0469C">
        <w:rPr>
          <w:rFonts w:ascii="Times New Roman" w:eastAsia="Yu Mincho" w:hAnsi="Times New Roman"/>
          <w:b/>
          <w:bCs/>
          <w:lang w:val="en-US" w:eastAsia="ja-JP"/>
        </w:rPr>
        <w:t xml:space="preserve"> </w:t>
      </w:r>
      <w:r w:rsidRPr="00B0469C">
        <w:rPr>
          <w:rFonts w:ascii="Times New Roman" w:eastAsia="Yu Mincho" w:hAnsi="Times New Roman"/>
          <w:b/>
          <w:bCs/>
          <w:lang w:val="en-US" w:eastAsia="ja-JP"/>
        </w:rPr>
        <w:t xml:space="preserve">4: </w:t>
      </w:r>
      <w:r w:rsidR="00517ADA" w:rsidRPr="00B0469C">
        <w:rPr>
          <w:rFonts w:ascii="Times New Roman" w:eastAsia="Yu Mincho" w:hAnsi="Times New Roman"/>
          <w:b/>
          <w:bCs/>
          <w:lang w:val="en-US" w:eastAsia="ja-JP"/>
        </w:rPr>
        <w:t>The maximum EIRP requirement should account for the numerous possible combinations of antenna diameter and transmission power for Ku-band VSAT</w:t>
      </w:r>
      <w:r w:rsidRPr="00B0469C">
        <w:rPr>
          <w:rFonts w:ascii="Times New Roman" w:eastAsia="Yu Mincho" w:hAnsi="Times New Roman"/>
          <w:b/>
          <w:bCs/>
          <w:lang w:val="en-US" w:eastAsia="ja-JP"/>
        </w:rPr>
        <w:t>.</w:t>
      </w:r>
    </w:p>
    <w:p w14:paraId="2F566ED3" w14:textId="5271438C" w:rsidR="00D0573B" w:rsidRDefault="003472D4" w:rsidP="003472D4">
      <w:pPr>
        <w:pStyle w:val="Heading1"/>
      </w:pPr>
      <w:r>
        <w:t xml:space="preserve">References </w:t>
      </w:r>
    </w:p>
    <w:p w14:paraId="04D4F11F" w14:textId="7355F4CF" w:rsidR="00005EF0" w:rsidRPr="0061122A" w:rsidRDefault="00D64788" w:rsidP="00D64788">
      <w:pPr>
        <w:rPr>
          <w:rFonts w:ascii="Times New Roman" w:hAnsi="Times New Roman"/>
        </w:rPr>
      </w:pPr>
      <w:r w:rsidRPr="0061122A">
        <w:rPr>
          <w:rFonts w:ascii="Times New Roman" w:hAnsi="Times New Roman"/>
        </w:rPr>
        <w:t>[1]</w:t>
      </w:r>
      <w:r w:rsidR="00005EF0" w:rsidRPr="0061122A">
        <w:rPr>
          <w:rFonts w:ascii="Times New Roman" w:hAnsi="Times New Roman"/>
        </w:rPr>
        <w:t xml:space="preserve"> R4-2415679</w:t>
      </w:r>
      <w:r w:rsidR="001C0378" w:rsidRPr="0061122A">
        <w:rPr>
          <w:rFonts w:ascii="Times New Roman" w:eastAsia="Yu Mincho" w:hAnsi="Times New Roman"/>
          <w:lang w:eastAsia="ja-JP"/>
        </w:rPr>
        <w:t>,</w:t>
      </w:r>
      <w:r w:rsidRPr="0061122A">
        <w:rPr>
          <w:rFonts w:ascii="Times New Roman" w:hAnsi="Times New Roman"/>
        </w:rPr>
        <w:t xml:space="preserve"> </w:t>
      </w:r>
      <w:r w:rsidR="001C0378" w:rsidRPr="0061122A">
        <w:rPr>
          <w:rFonts w:ascii="Times New Roman" w:hAnsi="Times New Roman"/>
        </w:rPr>
        <w:t>Ku-band VSAT UE RF requirement analysis ; SKY Perfect JSAT, RAN#112bis</w:t>
      </w:r>
    </w:p>
    <w:p w14:paraId="07E6429D" w14:textId="661FC6D5" w:rsidR="00D5157C" w:rsidRPr="0061122A" w:rsidRDefault="002F7EC7" w:rsidP="00FE2965">
      <w:pPr>
        <w:rPr>
          <w:rFonts w:ascii="Times New Roman" w:hAnsi="Times New Roman"/>
        </w:rPr>
      </w:pPr>
      <w:r w:rsidRPr="0061122A">
        <w:rPr>
          <w:rFonts w:ascii="Times New Roman" w:eastAsia="Yu Mincho" w:hAnsi="Times New Roman"/>
          <w:lang w:eastAsia="ja-JP"/>
        </w:rPr>
        <w:t>[</w:t>
      </w:r>
      <w:r w:rsidR="00A0412A" w:rsidRPr="0061122A">
        <w:rPr>
          <w:rFonts w:ascii="Times New Roman" w:eastAsia="Yu Mincho" w:hAnsi="Times New Roman"/>
          <w:lang w:eastAsia="ja-JP"/>
        </w:rPr>
        <w:t>2</w:t>
      </w:r>
      <w:r w:rsidRPr="0061122A">
        <w:rPr>
          <w:rFonts w:ascii="Times New Roman" w:eastAsia="Yu Mincho" w:hAnsi="Times New Roman"/>
          <w:lang w:eastAsia="ja-JP"/>
        </w:rPr>
        <w:t>]</w:t>
      </w:r>
      <w:r w:rsidR="0099787F" w:rsidRPr="0061122A">
        <w:rPr>
          <w:rFonts w:ascii="Times New Roman" w:hAnsi="Times New Roman"/>
        </w:rPr>
        <w:t xml:space="preserve"> </w:t>
      </w:r>
      <w:r w:rsidR="00D5157C" w:rsidRPr="0061122A">
        <w:rPr>
          <w:rFonts w:ascii="Times New Roman" w:hAnsi="Times New Roman"/>
        </w:rPr>
        <w:t>R4-2416563</w:t>
      </w:r>
      <w:r w:rsidR="002B19BA" w:rsidRPr="0061122A">
        <w:rPr>
          <w:rFonts w:ascii="Times New Roman" w:hAnsi="Times New Roman"/>
        </w:rPr>
        <w:t>,</w:t>
      </w:r>
      <w:r w:rsidR="00BA26DB" w:rsidRPr="0061122A">
        <w:rPr>
          <w:rFonts w:ascii="Times New Roman" w:hAnsi="Times New Roman"/>
        </w:rPr>
        <w:t xml:space="preserve"> Way Forward for [112bis][314] NR_NTN_Ku_Band_UE_SAN_RF</w:t>
      </w:r>
      <w:r w:rsidR="00522C51" w:rsidRPr="0061122A">
        <w:rPr>
          <w:rFonts w:ascii="Times New Roman" w:hAnsi="Times New Roman"/>
        </w:rPr>
        <w:t xml:space="preserve">; </w:t>
      </w:r>
      <w:r w:rsidR="00AD4325" w:rsidRPr="0061122A">
        <w:rPr>
          <w:rFonts w:ascii="Times New Roman" w:hAnsi="Times New Roman"/>
        </w:rPr>
        <w:t xml:space="preserve">Moderator (CHTTL), </w:t>
      </w:r>
      <w:r w:rsidR="001B6126" w:rsidRPr="0061122A">
        <w:rPr>
          <w:rFonts w:ascii="Times New Roman" w:hAnsi="Times New Roman"/>
        </w:rPr>
        <w:t>RAN#112bis</w:t>
      </w:r>
    </w:p>
    <w:p w14:paraId="1E9825B0" w14:textId="3A67EFBE" w:rsidR="002B19BA" w:rsidRPr="0061122A" w:rsidRDefault="002B19BA" w:rsidP="00FE2965">
      <w:pPr>
        <w:rPr>
          <w:rFonts w:ascii="Times New Roman" w:eastAsia="Yu Mincho" w:hAnsi="Times New Roman"/>
          <w:highlight w:val="yellow"/>
          <w:lang w:eastAsia="ja-JP"/>
        </w:rPr>
      </w:pPr>
      <w:r w:rsidRPr="0061122A">
        <w:rPr>
          <w:rFonts w:ascii="Times New Roman" w:eastAsia="Yu Mincho" w:hAnsi="Times New Roman"/>
          <w:lang w:eastAsia="ja-JP"/>
        </w:rPr>
        <w:t>[3] R4-</w:t>
      </w:r>
      <w:r w:rsidR="00F441B0" w:rsidRPr="0061122A">
        <w:rPr>
          <w:rFonts w:ascii="Times New Roman" w:eastAsia="Yu Mincho" w:hAnsi="Times New Roman"/>
          <w:lang w:eastAsia="ja-JP"/>
        </w:rPr>
        <w:t>2419556</w:t>
      </w:r>
      <w:r w:rsidR="000120E9" w:rsidRPr="0061122A">
        <w:rPr>
          <w:rFonts w:ascii="Times New Roman" w:eastAsia="Yu Mincho" w:hAnsi="Times New Roman"/>
          <w:lang w:eastAsia="ja-JP"/>
        </w:rPr>
        <w:t xml:space="preserve">, Discussion on VSAT UE parameter for Ku-band co-existence study; </w:t>
      </w:r>
      <w:r w:rsidR="000120E9" w:rsidRPr="0061122A">
        <w:rPr>
          <w:rFonts w:ascii="Times New Roman" w:hAnsi="Times New Roman"/>
        </w:rPr>
        <w:t>SKY Perfect JSAT, RAN#113</w:t>
      </w:r>
    </w:p>
    <w:p w14:paraId="6333249B" w14:textId="60C9D3B9" w:rsidR="00096858" w:rsidRPr="002F7EC7" w:rsidRDefault="00096858" w:rsidP="00FE2965">
      <w:pPr>
        <w:rPr>
          <w:rFonts w:eastAsia="Yu Mincho"/>
          <w:lang w:eastAsia="ja-JP"/>
        </w:rPr>
      </w:pPr>
    </w:p>
    <w:sectPr w:rsidR="00096858" w:rsidRPr="002F7EC7">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1F4D5" w14:textId="77777777" w:rsidR="00224C69" w:rsidRDefault="00224C69">
      <w:pPr>
        <w:spacing w:after="0"/>
      </w:pPr>
      <w:r>
        <w:separator/>
      </w:r>
    </w:p>
  </w:endnote>
  <w:endnote w:type="continuationSeparator" w:id="0">
    <w:p w14:paraId="14AEA056" w14:textId="77777777" w:rsidR="00224C69" w:rsidRDefault="00224C69">
      <w:pPr>
        <w:spacing w:after="0"/>
      </w:pPr>
      <w:r>
        <w:continuationSeparator/>
      </w:r>
    </w:p>
  </w:endnote>
  <w:endnote w:type="continuationNotice" w:id="1">
    <w:p w14:paraId="4C351D03" w14:textId="77777777" w:rsidR="00224C69" w:rsidRDefault="00224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Yu Gothic"/>
    <w:panose1 w:val="00000000000000000000"/>
    <w:charset w:val="80"/>
    <w:family w:val="roman"/>
    <w:notTrueType/>
    <w:pitch w:val="default"/>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B1ABB" w14:textId="77777777" w:rsidR="00224C69" w:rsidRDefault="00224C69">
      <w:pPr>
        <w:spacing w:after="0"/>
      </w:pPr>
      <w:r>
        <w:separator/>
      </w:r>
    </w:p>
  </w:footnote>
  <w:footnote w:type="continuationSeparator" w:id="0">
    <w:p w14:paraId="3FF1C859" w14:textId="77777777" w:rsidR="00224C69" w:rsidRDefault="00224C69">
      <w:pPr>
        <w:spacing w:after="0"/>
      </w:pPr>
      <w:r>
        <w:continuationSeparator/>
      </w:r>
    </w:p>
  </w:footnote>
  <w:footnote w:type="continuationNotice" w:id="1">
    <w:p w14:paraId="427475D5" w14:textId="77777777" w:rsidR="00224C69" w:rsidRDefault="00224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0A2D2B"/>
    <w:multiLevelType w:val="hybridMultilevel"/>
    <w:tmpl w:val="0814589E"/>
    <w:lvl w:ilvl="0" w:tplc="73E0C898">
      <w:start w:val="1"/>
      <w:numFmt w:val="bullet"/>
      <w:lvlText w:val=""/>
      <w:lvlJc w:val="left"/>
      <w:pPr>
        <w:ind w:left="880" w:hanging="440"/>
      </w:pPr>
      <w:rPr>
        <w:rFonts w:ascii="Symbol" w:hAnsi="Symbol" w:hint="default"/>
        <w:lang w:val="en-GB"/>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704662"/>
    <w:multiLevelType w:val="hybridMultilevel"/>
    <w:tmpl w:val="A484F8B4"/>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E27901"/>
    <w:multiLevelType w:val="hybridMultilevel"/>
    <w:tmpl w:val="4740D3FC"/>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4538F0"/>
    <w:multiLevelType w:val="hybridMultilevel"/>
    <w:tmpl w:val="29BC752E"/>
    <w:lvl w:ilvl="0" w:tplc="04190003">
      <w:start w:val="1"/>
      <w:numFmt w:val="bullet"/>
      <w:lvlText w:val="o"/>
      <w:lvlJc w:val="left"/>
      <w:pPr>
        <w:ind w:left="1007" w:hanging="440"/>
      </w:pPr>
      <w:rPr>
        <w:rFonts w:ascii="Courier New" w:hAnsi="Courier New" w:cs="Courier New"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B3B721B"/>
    <w:multiLevelType w:val="hybridMultilevel"/>
    <w:tmpl w:val="EEE8E488"/>
    <w:lvl w:ilvl="0" w:tplc="53EE3A3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4F46A0"/>
    <w:multiLevelType w:val="hybridMultilevel"/>
    <w:tmpl w:val="A2DA20C8"/>
    <w:lvl w:ilvl="0" w:tplc="768C4C12">
      <w:start w:val="2"/>
      <w:numFmt w:val="bullet"/>
      <w:lvlText w:val="-"/>
      <w:lvlJc w:val="left"/>
      <w:pPr>
        <w:ind w:left="470" w:hanging="360"/>
      </w:pPr>
      <w:rPr>
        <w:rFonts w:ascii="Arial" w:eastAsia="SimSun" w:hAnsi="Arial" w:cs="Arial"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0"/>
  </w:num>
  <w:num w:numId="2" w16cid:durableId="1669401916">
    <w:abstractNumId w:val="10"/>
  </w:num>
  <w:num w:numId="3" w16cid:durableId="1063329923">
    <w:abstractNumId w:val="3"/>
  </w:num>
  <w:num w:numId="4" w16cid:durableId="531575562">
    <w:abstractNumId w:val="6"/>
  </w:num>
  <w:num w:numId="5" w16cid:durableId="463083260">
    <w:abstractNumId w:val="2"/>
  </w:num>
  <w:num w:numId="6" w16cid:durableId="1421214507">
    <w:abstractNumId w:val="5"/>
  </w:num>
  <w:num w:numId="7" w16cid:durableId="575163152">
    <w:abstractNumId w:val="8"/>
  </w:num>
  <w:num w:numId="8" w16cid:durableId="850147378">
    <w:abstractNumId w:val="17"/>
  </w:num>
  <w:num w:numId="9" w16cid:durableId="2068336034">
    <w:abstractNumId w:val="9"/>
  </w:num>
  <w:num w:numId="10" w16cid:durableId="657537951">
    <w:abstractNumId w:val="16"/>
  </w:num>
  <w:num w:numId="11" w16cid:durableId="479346819">
    <w:abstractNumId w:val="12"/>
  </w:num>
  <w:num w:numId="12" w16cid:durableId="1438914644">
    <w:abstractNumId w:val="14"/>
  </w:num>
  <w:num w:numId="13" w16cid:durableId="312413739">
    <w:abstractNumId w:val="4"/>
  </w:num>
  <w:num w:numId="14" w16cid:durableId="2017345561">
    <w:abstractNumId w:val="15"/>
  </w:num>
  <w:num w:numId="15" w16cid:durableId="356392990">
    <w:abstractNumId w:val="11"/>
  </w:num>
  <w:num w:numId="16" w16cid:durableId="797408068">
    <w:abstractNumId w:val="1"/>
  </w:num>
  <w:num w:numId="17" w16cid:durableId="272707144">
    <w:abstractNumId w:val="7"/>
  </w:num>
  <w:num w:numId="18" w16cid:durableId="11378408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85C"/>
    <w:rsid w:val="00000C38"/>
    <w:rsid w:val="00000EBA"/>
    <w:rsid w:val="000013AA"/>
    <w:rsid w:val="00001757"/>
    <w:rsid w:val="00001BD1"/>
    <w:rsid w:val="00001D15"/>
    <w:rsid w:val="00002230"/>
    <w:rsid w:val="00002A37"/>
    <w:rsid w:val="00002F51"/>
    <w:rsid w:val="000046E3"/>
    <w:rsid w:val="000048F9"/>
    <w:rsid w:val="00004B2A"/>
    <w:rsid w:val="00005EF0"/>
    <w:rsid w:val="00006446"/>
    <w:rsid w:val="00006896"/>
    <w:rsid w:val="00007098"/>
    <w:rsid w:val="000070C5"/>
    <w:rsid w:val="0000774E"/>
    <w:rsid w:val="00007780"/>
    <w:rsid w:val="000078C0"/>
    <w:rsid w:val="00007C6C"/>
    <w:rsid w:val="00007CDC"/>
    <w:rsid w:val="000109FA"/>
    <w:rsid w:val="000113B2"/>
    <w:rsid w:val="00011B28"/>
    <w:rsid w:val="000120E9"/>
    <w:rsid w:val="000121C8"/>
    <w:rsid w:val="00012CD6"/>
    <w:rsid w:val="000149CA"/>
    <w:rsid w:val="00014D3C"/>
    <w:rsid w:val="0001576E"/>
    <w:rsid w:val="00015D15"/>
    <w:rsid w:val="00015E77"/>
    <w:rsid w:val="00020063"/>
    <w:rsid w:val="000203DC"/>
    <w:rsid w:val="0002068F"/>
    <w:rsid w:val="00021612"/>
    <w:rsid w:val="0002176F"/>
    <w:rsid w:val="00021D50"/>
    <w:rsid w:val="000223D9"/>
    <w:rsid w:val="00023231"/>
    <w:rsid w:val="0002489B"/>
    <w:rsid w:val="00024ABD"/>
    <w:rsid w:val="00024B4B"/>
    <w:rsid w:val="0002564D"/>
    <w:rsid w:val="00025BEC"/>
    <w:rsid w:val="00025ECA"/>
    <w:rsid w:val="00027020"/>
    <w:rsid w:val="000276BC"/>
    <w:rsid w:val="000325B8"/>
    <w:rsid w:val="00032EE4"/>
    <w:rsid w:val="00032EFB"/>
    <w:rsid w:val="000344AF"/>
    <w:rsid w:val="00034C15"/>
    <w:rsid w:val="000363CA"/>
    <w:rsid w:val="00036647"/>
    <w:rsid w:val="0003688D"/>
    <w:rsid w:val="00036BA1"/>
    <w:rsid w:val="00037349"/>
    <w:rsid w:val="000400F8"/>
    <w:rsid w:val="000402F5"/>
    <w:rsid w:val="00040963"/>
    <w:rsid w:val="00040BB3"/>
    <w:rsid w:val="00040E4F"/>
    <w:rsid w:val="00040FCB"/>
    <w:rsid w:val="000422E2"/>
    <w:rsid w:val="00042DAD"/>
    <w:rsid w:val="00042F22"/>
    <w:rsid w:val="00043A3D"/>
    <w:rsid w:val="0004413E"/>
    <w:rsid w:val="000444EF"/>
    <w:rsid w:val="00045A25"/>
    <w:rsid w:val="000460BB"/>
    <w:rsid w:val="00046743"/>
    <w:rsid w:val="0005140D"/>
    <w:rsid w:val="00052A07"/>
    <w:rsid w:val="00052FFC"/>
    <w:rsid w:val="000534E3"/>
    <w:rsid w:val="0005411A"/>
    <w:rsid w:val="00054B87"/>
    <w:rsid w:val="00054D4A"/>
    <w:rsid w:val="000559BF"/>
    <w:rsid w:val="00055F19"/>
    <w:rsid w:val="0005606A"/>
    <w:rsid w:val="00056185"/>
    <w:rsid w:val="00056748"/>
    <w:rsid w:val="00057117"/>
    <w:rsid w:val="000571DA"/>
    <w:rsid w:val="00057591"/>
    <w:rsid w:val="000575E5"/>
    <w:rsid w:val="000577B9"/>
    <w:rsid w:val="0006042A"/>
    <w:rsid w:val="00060EC2"/>
    <w:rsid w:val="000616E7"/>
    <w:rsid w:val="0006268F"/>
    <w:rsid w:val="000627FF"/>
    <w:rsid w:val="00062B6B"/>
    <w:rsid w:val="00062FFB"/>
    <w:rsid w:val="000632A0"/>
    <w:rsid w:val="00063840"/>
    <w:rsid w:val="00063B59"/>
    <w:rsid w:val="0006402A"/>
    <w:rsid w:val="0006487E"/>
    <w:rsid w:val="00065E1A"/>
    <w:rsid w:val="000713F8"/>
    <w:rsid w:val="00071512"/>
    <w:rsid w:val="00071811"/>
    <w:rsid w:val="00072B66"/>
    <w:rsid w:val="00072DF8"/>
    <w:rsid w:val="000734B5"/>
    <w:rsid w:val="000738F4"/>
    <w:rsid w:val="00073DFC"/>
    <w:rsid w:val="00073F26"/>
    <w:rsid w:val="0007444F"/>
    <w:rsid w:val="00075623"/>
    <w:rsid w:val="0007620B"/>
    <w:rsid w:val="0007640F"/>
    <w:rsid w:val="00077E5F"/>
    <w:rsid w:val="0008036A"/>
    <w:rsid w:val="00080640"/>
    <w:rsid w:val="00080B1B"/>
    <w:rsid w:val="00081AE6"/>
    <w:rsid w:val="000837B1"/>
    <w:rsid w:val="000839F7"/>
    <w:rsid w:val="00084C63"/>
    <w:rsid w:val="00084E64"/>
    <w:rsid w:val="000855EB"/>
    <w:rsid w:val="00085B52"/>
    <w:rsid w:val="000866F2"/>
    <w:rsid w:val="0009009F"/>
    <w:rsid w:val="00090366"/>
    <w:rsid w:val="00090375"/>
    <w:rsid w:val="000906E2"/>
    <w:rsid w:val="000909D2"/>
    <w:rsid w:val="00091557"/>
    <w:rsid w:val="000922FA"/>
    <w:rsid w:val="000924C1"/>
    <w:rsid w:val="000924F0"/>
    <w:rsid w:val="0009277B"/>
    <w:rsid w:val="0009343F"/>
    <w:rsid w:val="00093474"/>
    <w:rsid w:val="000934A5"/>
    <w:rsid w:val="0009380E"/>
    <w:rsid w:val="000944CB"/>
    <w:rsid w:val="00094510"/>
    <w:rsid w:val="00094586"/>
    <w:rsid w:val="0009493B"/>
    <w:rsid w:val="00094D0E"/>
    <w:rsid w:val="0009510F"/>
    <w:rsid w:val="00096858"/>
    <w:rsid w:val="00096FB6"/>
    <w:rsid w:val="000A0F3C"/>
    <w:rsid w:val="000A12E2"/>
    <w:rsid w:val="000A1B7B"/>
    <w:rsid w:val="000A2482"/>
    <w:rsid w:val="000A2A75"/>
    <w:rsid w:val="000A2EE8"/>
    <w:rsid w:val="000A325B"/>
    <w:rsid w:val="000A3539"/>
    <w:rsid w:val="000A3D85"/>
    <w:rsid w:val="000A488C"/>
    <w:rsid w:val="000A5566"/>
    <w:rsid w:val="000A56F2"/>
    <w:rsid w:val="000A5C83"/>
    <w:rsid w:val="000A69D3"/>
    <w:rsid w:val="000A6B0F"/>
    <w:rsid w:val="000A712A"/>
    <w:rsid w:val="000B04E2"/>
    <w:rsid w:val="000B190F"/>
    <w:rsid w:val="000B1999"/>
    <w:rsid w:val="000B1E14"/>
    <w:rsid w:val="000B2372"/>
    <w:rsid w:val="000B2467"/>
    <w:rsid w:val="000B2719"/>
    <w:rsid w:val="000B276C"/>
    <w:rsid w:val="000B294C"/>
    <w:rsid w:val="000B389D"/>
    <w:rsid w:val="000B3A8F"/>
    <w:rsid w:val="000B3B7A"/>
    <w:rsid w:val="000B3D7A"/>
    <w:rsid w:val="000B454B"/>
    <w:rsid w:val="000B4AB9"/>
    <w:rsid w:val="000B4E5C"/>
    <w:rsid w:val="000B4ECB"/>
    <w:rsid w:val="000B50B8"/>
    <w:rsid w:val="000B58C3"/>
    <w:rsid w:val="000B61E9"/>
    <w:rsid w:val="000B70FB"/>
    <w:rsid w:val="000C0DA8"/>
    <w:rsid w:val="000C165A"/>
    <w:rsid w:val="000C209B"/>
    <w:rsid w:val="000C233B"/>
    <w:rsid w:val="000C2673"/>
    <w:rsid w:val="000C2E19"/>
    <w:rsid w:val="000C30DE"/>
    <w:rsid w:val="000C375C"/>
    <w:rsid w:val="000C3BA5"/>
    <w:rsid w:val="000C3E52"/>
    <w:rsid w:val="000C54F2"/>
    <w:rsid w:val="000C5769"/>
    <w:rsid w:val="000C57E5"/>
    <w:rsid w:val="000C60A6"/>
    <w:rsid w:val="000C66FC"/>
    <w:rsid w:val="000C67FE"/>
    <w:rsid w:val="000C7506"/>
    <w:rsid w:val="000D0D07"/>
    <w:rsid w:val="000D2904"/>
    <w:rsid w:val="000D2D12"/>
    <w:rsid w:val="000D316B"/>
    <w:rsid w:val="000D3FD1"/>
    <w:rsid w:val="000D4797"/>
    <w:rsid w:val="000D4BD7"/>
    <w:rsid w:val="000D5FC0"/>
    <w:rsid w:val="000D653E"/>
    <w:rsid w:val="000D67B4"/>
    <w:rsid w:val="000D7092"/>
    <w:rsid w:val="000D7B99"/>
    <w:rsid w:val="000E018D"/>
    <w:rsid w:val="000E0527"/>
    <w:rsid w:val="000E0932"/>
    <w:rsid w:val="000E1CC0"/>
    <w:rsid w:val="000E1E92"/>
    <w:rsid w:val="000E2210"/>
    <w:rsid w:val="000E2735"/>
    <w:rsid w:val="000E333E"/>
    <w:rsid w:val="000E38A5"/>
    <w:rsid w:val="000E4DDF"/>
    <w:rsid w:val="000E5D4A"/>
    <w:rsid w:val="000E69F5"/>
    <w:rsid w:val="000E6AED"/>
    <w:rsid w:val="000E711D"/>
    <w:rsid w:val="000E7603"/>
    <w:rsid w:val="000F06D6"/>
    <w:rsid w:val="000F09D6"/>
    <w:rsid w:val="000F0B39"/>
    <w:rsid w:val="000F0EB1"/>
    <w:rsid w:val="000F1106"/>
    <w:rsid w:val="000F33F9"/>
    <w:rsid w:val="000F3452"/>
    <w:rsid w:val="000F3AF8"/>
    <w:rsid w:val="000F3BE9"/>
    <w:rsid w:val="000F3F6C"/>
    <w:rsid w:val="000F4F85"/>
    <w:rsid w:val="000F5EBB"/>
    <w:rsid w:val="000F5F6C"/>
    <w:rsid w:val="000F6161"/>
    <w:rsid w:val="000F620F"/>
    <w:rsid w:val="000F636E"/>
    <w:rsid w:val="000F637A"/>
    <w:rsid w:val="000F6402"/>
    <w:rsid w:val="000F6DF3"/>
    <w:rsid w:val="000F7015"/>
    <w:rsid w:val="000F7E6B"/>
    <w:rsid w:val="001005FF"/>
    <w:rsid w:val="00100B27"/>
    <w:rsid w:val="00101943"/>
    <w:rsid w:val="0010345F"/>
    <w:rsid w:val="001040FC"/>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B92"/>
    <w:rsid w:val="00114ED2"/>
    <w:rsid w:val="00114EDF"/>
    <w:rsid w:val="001153EA"/>
    <w:rsid w:val="00115643"/>
    <w:rsid w:val="00115A0C"/>
    <w:rsid w:val="00116295"/>
    <w:rsid w:val="00116765"/>
    <w:rsid w:val="00116ADE"/>
    <w:rsid w:val="00116C40"/>
    <w:rsid w:val="00116E3B"/>
    <w:rsid w:val="0011749A"/>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798"/>
    <w:rsid w:val="001369A4"/>
    <w:rsid w:val="00136B2C"/>
    <w:rsid w:val="00137AB5"/>
    <w:rsid w:val="00137CDC"/>
    <w:rsid w:val="00137D05"/>
    <w:rsid w:val="00137F0B"/>
    <w:rsid w:val="001400FF"/>
    <w:rsid w:val="00141554"/>
    <w:rsid w:val="00141A2F"/>
    <w:rsid w:val="00142885"/>
    <w:rsid w:val="00143270"/>
    <w:rsid w:val="0014377A"/>
    <w:rsid w:val="00143783"/>
    <w:rsid w:val="001441CA"/>
    <w:rsid w:val="00144A42"/>
    <w:rsid w:val="0014610D"/>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4352"/>
    <w:rsid w:val="00154752"/>
    <w:rsid w:val="0015514C"/>
    <w:rsid w:val="001551B5"/>
    <w:rsid w:val="001555B5"/>
    <w:rsid w:val="00155C52"/>
    <w:rsid w:val="00155D49"/>
    <w:rsid w:val="00156930"/>
    <w:rsid w:val="00156D72"/>
    <w:rsid w:val="00157645"/>
    <w:rsid w:val="001605D8"/>
    <w:rsid w:val="00163066"/>
    <w:rsid w:val="0016475E"/>
    <w:rsid w:val="00164B62"/>
    <w:rsid w:val="00164BBA"/>
    <w:rsid w:val="00164E49"/>
    <w:rsid w:val="0016530E"/>
    <w:rsid w:val="00165545"/>
    <w:rsid w:val="001659C1"/>
    <w:rsid w:val="00166588"/>
    <w:rsid w:val="00166BB5"/>
    <w:rsid w:val="0016782D"/>
    <w:rsid w:val="00170294"/>
    <w:rsid w:val="001710FA"/>
    <w:rsid w:val="001719C5"/>
    <w:rsid w:val="00171F8B"/>
    <w:rsid w:val="001720BD"/>
    <w:rsid w:val="00172C64"/>
    <w:rsid w:val="001732EC"/>
    <w:rsid w:val="00173427"/>
    <w:rsid w:val="00173A8E"/>
    <w:rsid w:val="00173DB1"/>
    <w:rsid w:val="00175CE6"/>
    <w:rsid w:val="00176283"/>
    <w:rsid w:val="00176A65"/>
    <w:rsid w:val="001772CC"/>
    <w:rsid w:val="00177FA2"/>
    <w:rsid w:val="00180120"/>
    <w:rsid w:val="001805B5"/>
    <w:rsid w:val="0018143F"/>
    <w:rsid w:val="00182AC3"/>
    <w:rsid w:val="00183C22"/>
    <w:rsid w:val="00184F28"/>
    <w:rsid w:val="00185040"/>
    <w:rsid w:val="001879F0"/>
    <w:rsid w:val="00190AC1"/>
    <w:rsid w:val="0019166C"/>
    <w:rsid w:val="00191E9B"/>
    <w:rsid w:val="001923A3"/>
    <w:rsid w:val="0019244F"/>
    <w:rsid w:val="00192784"/>
    <w:rsid w:val="0019341A"/>
    <w:rsid w:val="001936DB"/>
    <w:rsid w:val="00193C64"/>
    <w:rsid w:val="001942EC"/>
    <w:rsid w:val="00194BC0"/>
    <w:rsid w:val="00194D6B"/>
    <w:rsid w:val="00195401"/>
    <w:rsid w:val="001954FB"/>
    <w:rsid w:val="00195914"/>
    <w:rsid w:val="00195E60"/>
    <w:rsid w:val="001960B4"/>
    <w:rsid w:val="0019763C"/>
    <w:rsid w:val="00197DF9"/>
    <w:rsid w:val="00197E05"/>
    <w:rsid w:val="001A0948"/>
    <w:rsid w:val="001A13A5"/>
    <w:rsid w:val="001A14AB"/>
    <w:rsid w:val="001A17DA"/>
    <w:rsid w:val="001A1987"/>
    <w:rsid w:val="001A2125"/>
    <w:rsid w:val="001A2489"/>
    <w:rsid w:val="001A2564"/>
    <w:rsid w:val="001A4264"/>
    <w:rsid w:val="001A5476"/>
    <w:rsid w:val="001A5E26"/>
    <w:rsid w:val="001A6173"/>
    <w:rsid w:val="001A622D"/>
    <w:rsid w:val="001A6CBA"/>
    <w:rsid w:val="001A6EB6"/>
    <w:rsid w:val="001A7810"/>
    <w:rsid w:val="001B05F9"/>
    <w:rsid w:val="001B0B6C"/>
    <w:rsid w:val="001B0D97"/>
    <w:rsid w:val="001B0F91"/>
    <w:rsid w:val="001B0FD5"/>
    <w:rsid w:val="001B1808"/>
    <w:rsid w:val="001B1C97"/>
    <w:rsid w:val="001B265B"/>
    <w:rsid w:val="001B35EB"/>
    <w:rsid w:val="001B3887"/>
    <w:rsid w:val="001B42D4"/>
    <w:rsid w:val="001B4840"/>
    <w:rsid w:val="001B4EA3"/>
    <w:rsid w:val="001B58B3"/>
    <w:rsid w:val="001B5A5D"/>
    <w:rsid w:val="001B6126"/>
    <w:rsid w:val="001B660D"/>
    <w:rsid w:val="001B6D62"/>
    <w:rsid w:val="001B7284"/>
    <w:rsid w:val="001B7841"/>
    <w:rsid w:val="001C0378"/>
    <w:rsid w:val="001C0E23"/>
    <w:rsid w:val="001C1114"/>
    <w:rsid w:val="001C129A"/>
    <w:rsid w:val="001C1CE5"/>
    <w:rsid w:val="001C2DC5"/>
    <w:rsid w:val="001C3090"/>
    <w:rsid w:val="001C3832"/>
    <w:rsid w:val="001C3AE5"/>
    <w:rsid w:val="001C3D2A"/>
    <w:rsid w:val="001C3F1A"/>
    <w:rsid w:val="001C56D7"/>
    <w:rsid w:val="001C5D92"/>
    <w:rsid w:val="001C7143"/>
    <w:rsid w:val="001C7541"/>
    <w:rsid w:val="001C77B8"/>
    <w:rsid w:val="001D0BDB"/>
    <w:rsid w:val="001D179D"/>
    <w:rsid w:val="001D214F"/>
    <w:rsid w:val="001D2810"/>
    <w:rsid w:val="001D3E8D"/>
    <w:rsid w:val="001D41D9"/>
    <w:rsid w:val="001D41DC"/>
    <w:rsid w:val="001D44CA"/>
    <w:rsid w:val="001D45AE"/>
    <w:rsid w:val="001D4A27"/>
    <w:rsid w:val="001D51BA"/>
    <w:rsid w:val="001D5365"/>
    <w:rsid w:val="001D6342"/>
    <w:rsid w:val="001D6D53"/>
    <w:rsid w:val="001E136F"/>
    <w:rsid w:val="001E1805"/>
    <w:rsid w:val="001E1FEE"/>
    <w:rsid w:val="001E283B"/>
    <w:rsid w:val="001E4A3A"/>
    <w:rsid w:val="001E4AA5"/>
    <w:rsid w:val="001E58E2"/>
    <w:rsid w:val="001E61A9"/>
    <w:rsid w:val="001E7AED"/>
    <w:rsid w:val="001F08ED"/>
    <w:rsid w:val="001F0C98"/>
    <w:rsid w:val="001F0CCF"/>
    <w:rsid w:val="001F0CF7"/>
    <w:rsid w:val="001F1847"/>
    <w:rsid w:val="001F2983"/>
    <w:rsid w:val="001F3916"/>
    <w:rsid w:val="001F3DC2"/>
    <w:rsid w:val="001F4964"/>
    <w:rsid w:val="001F4DD7"/>
    <w:rsid w:val="001F54C5"/>
    <w:rsid w:val="001F5D39"/>
    <w:rsid w:val="001F6031"/>
    <w:rsid w:val="001F6452"/>
    <w:rsid w:val="001F6563"/>
    <w:rsid w:val="001F662C"/>
    <w:rsid w:val="001F7074"/>
    <w:rsid w:val="001F780C"/>
    <w:rsid w:val="001F7A7C"/>
    <w:rsid w:val="001F7D82"/>
    <w:rsid w:val="00200490"/>
    <w:rsid w:val="00200A7A"/>
    <w:rsid w:val="00200F95"/>
    <w:rsid w:val="00201C1D"/>
    <w:rsid w:val="00201F3A"/>
    <w:rsid w:val="00202441"/>
    <w:rsid w:val="00202E05"/>
    <w:rsid w:val="00203F89"/>
    <w:rsid w:val="00203F96"/>
    <w:rsid w:val="00204165"/>
    <w:rsid w:val="00205303"/>
    <w:rsid w:val="002056DB"/>
    <w:rsid w:val="00205D63"/>
    <w:rsid w:val="00206270"/>
    <w:rsid w:val="002069B2"/>
    <w:rsid w:val="002069B4"/>
    <w:rsid w:val="00206ED6"/>
    <w:rsid w:val="00207FA3"/>
    <w:rsid w:val="00210A01"/>
    <w:rsid w:val="00210F3F"/>
    <w:rsid w:val="00211097"/>
    <w:rsid w:val="00211742"/>
    <w:rsid w:val="00211D0D"/>
    <w:rsid w:val="0021252E"/>
    <w:rsid w:val="00212F4A"/>
    <w:rsid w:val="00212F70"/>
    <w:rsid w:val="00214316"/>
    <w:rsid w:val="00214DA8"/>
    <w:rsid w:val="00215423"/>
    <w:rsid w:val="002158FA"/>
    <w:rsid w:val="00215B89"/>
    <w:rsid w:val="00216211"/>
    <w:rsid w:val="002166AF"/>
    <w:rsid w:val="00216BB8"/>
    <w:rsid w:val="002176EE"/>
    <w:rsid w:val="002177A2"/>
    <w:rsid w:val="00217DE6"/>
    <w:rsid w:val="00220542"/>
    <w:rsid w:val="00220600"/>
    <w:rsid w:val="00220F69"/>
    <w:rsid w:val="00220FCC"/>
    <w:rsid w:val="0022144B"/>
    <w:rsid w:val="00221602"/>
    <w:rsid w:val="00222201"/>
    <w:rsid w:val="002224DB"/>
    <w:rsid w:val="002226FE"/>
    <w:rsid w:val="00222B47"/>
    <w:rsid w:val="00223FCB"/>
    <w:rsid w:val="0022436D"/>
    <w:rsid w:val="00224A63"/>
    <w:rsid w:val="00224BE7"/>
    <w:rsid w:val="00224C69"/>
    <w:rsid w:val="002252C3"/>
    <w:rsid w:val="002255C5"/>
    <w:rsid w:val="00225C54"/>
    <w:rsid w:val="002266F5"/>
    <w:rsid w:val="00226942"/>
    <w:rsid w:val="00226B21"/>
    <w:rsid w:val="00226EAC"/>
    <w:rsid w:val="002274E0"/>
    <w:rsid w:val="002279E7"/>
    <w:rsid w:val="00230765"/>
    <w:rsid w:val="00230899"/>
    <w:rsid w:val="00230E40"/>
    <w:rsid w:val="002317CD"/>
    <w:rsid w:val="002319E4"/>
    <w:rsid w:val="00233154"/>
    <w:rsid w:val="00233D01"/>
    <w:rsid w:val="00233E4B"/>
    <w:rsid w:val="0023536E"/>
    <w:rsid w:val="00235632"/>
    <w:rsid w:val="00235872"/>
    <w:rsid w:val="00235978"/>
    <w:rsid w:val="00235E17"/>
    <w:rsid w:val="0023783E"/>
    <w:rsid w:val="002402EB"/>
    <w:rsid w:val="0024070F"/>
    <w:rsid w:val="002409BB"/>
    <w:rsid w:val="00240B1A"/>
    <w:rsid w:val="00241405"/>
    <w:rsid w:val="0024140E"/>
    <w:rsid w:val="00241559"/>
    <w:rsid w:val="00241F82"/>
    <w:rsid w:val="0024203E"/>
    <w:rsid w:val="002429FA"/>
    <w:rsid w:val="00243086"/>
    <w:rsid w:val="002435B3"/>
    <w:rsid w:val="002458EB"/>
    <w:rsid w:val="002468AB"/>
    <w:rsid w:val="002469A7"/>
    <w:rsid w:val="00250009"/>
    <w:rsid w:val="002500C8"/>
    <w:rsid w:val="00251A1B"/>
    <w:rsid w:val="00252FBB"/>
    <w:rsid w:val="0025316F"/>
    <w:rsid w:val="002532D8"/>
    <w:rsid w:val="0025413D"/>
    <w:rsid w:val="00254E7B"/>
    <w:rsid w:val="00255610"/>
    <w:rsid w:val="002557D3"/>
    <w:rsid w:val="00255CF8"/>
    <w:rsid w:val="00256137"/>
    <w:rsid w:val="00256A0D"/>
    <w:rsid w:val="00257543"/>
    <w:rsid w:val="00260B77"/>
    <w:rsid w:val="00261269"/>
    <w:rsid w:val="002617E7"/>
    <w:rsid w:val="00261BC1"/>
    <w:rsid w:val="002623FA"/>
    <w:rsid w:val="00262C31"/>
    <w:rsid w:val="00263036"/>
    <w:rsid w:val="0026341F"/>
    <w:rsid w:val="0026378A"/>
    <w:rsid w:val="0026386B"/>
    <w:rsid w:val="00263ED8"/>
    <w:rsid w:val="00264228"/>
    <w:rsid w:val="0026426F"/>
    <w:rsid w:val="00264334"/>
    <w:rsid w:val="0026473E"/>
    <w:rsid w:val="0026486C"/>
    <w:rsid w:val="00264B92"/>
    <w:rsid w:val="00264F75"/>
    <w:rsid w:val="002651AD"/>
    <w:rsid w:val="00266214"/>
    <w:rsid w:val="002667CD"/>
    <w:rsid w:val="002669AD"/>
    <w:rsid w:val="00266EFA"/>
    <w:rsid w:val="00267C83"/>
    <w:rsid w:val="00267EEE"/>
    <w:rsid w:val="002700A1"/>
    <w:rsid w:val="00270D32"/>
    <w:rsid w:val="002713BC"/>
    <w:rsid w:val="0027144F"/>
    <w:rsid w:val="0027159D"/>
    <w:rsid w:val="00271813"/>
    <w:rsid w:val="00271BF5"/>
    <w:rsid w:val="00271F3A"/>
    <w:rsid w:val="00271F6C"/>
    <w:rsid w:val="002728CB"/>
    <w:rsid w:val="00272959"/>
    <w:rsid w:val="0027305C"/>
    <w:rsid w:val="00273278"/>
    <w:rsid w:val="00273383"/>
    <w:rsid w:val="002737F4"/>
    <w:rsid w:val="00273B05"/>
    <w:rsid w:val="0027627F"/>
    <w:rsid w:val="00276545"/>
    <w:rsid w:val="00276721"/>
    <w:rsid w:val="002777BC"/>
    <w:rsid w:val="00277A1F"/>
    <w:rsid w:val="00280315"/>
    <w:rsid w:val="002804D3"/>
    <w:rsid w:val="002805F5"/>
    <w:rsid w:val="0028067B"/>
    <w:rsid w:val="00280751"/>
    <w:rsid w:val="00280B3A"/>
    <w:rsid w:val="00280D01"/>
    <w:rsid w:val="00280DC2"/>
    <w:rsid w:val="002814EA"/>
    <w:rsid w:val="0028172C"/>
    <w:rsid w:val="00282041"/>
    <w:rsid w:val="0028280A"/>
    <w:rsid w:val="00284B82"/>
    <w:rsid w:val="002854AE"/>
    <w:rsid w:val="00285DDC"/>
    <w:rsid w:val="0028694E"/>
    <w:rsid w:val="00286ACD"/>
    <w:rsid w:val="00286C50"/>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1C4"/>
    <w:rsid w:val="002A134C"/>
    <w:rsid w:val="002A1D4E"/>
    <w:rsid w:val="002A2072"/>
    <w:rsid w:val="002A2869"/>
    <w:rsid w:val="002A333D"/>
    <w:rsid w:val="002A403A"/>
    <w:rsid w:val="002A4B6A"/>
    <w:rsid w:val="002A4D24"/>
    <w:rsid w:val="002A4DFC"/>
    <w:rsid w:val="002A517B"/>
    <w:rsid w:val="002A5481"/>
    <w:rsid w:val="002A630C"/>
    <w:rsid w:val="002A7399"/>
    <w:rsid w:val="002B034D"/>
    <w:rsid w:val="002B08D2"/>
    <w:rsid w:val="002B1014"/>
    <w:rsid w:val="002B1095"/>
    <w:rsid w:val="002B1553"/>
    <w:rsid w:val="002B17AB"/>
    <w:rsid w:val="002B18E5"/>
    <w:rsid w:val="002B19BA"/>
    <w:rsid w:val="002B1BEA"/>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38D5"/>
    <w:rsid w:val="002C39D4"/>
    <w:rsid w:val="002C41E6"/>
    <w:rsid w:val="002C47A5"/>
    <w:rsid w:val="002C61DF"/>
    <w:rsid w:val="002C62E1"/>
    <w:rsid w:val="002C7540"/>
    <w:rsid w:val="002D071A"/>
    <w:rsid w:val="002D0994"/>
    <w:rsid w:val="002D269B"/>
    <w:rsid w:val="002D34B2"/>
    <w:rsid w:val="002D36C3"/>
    <w:rsid w:val="002D3825"/>
    <w:rsid w:val="002D404B"/>
    <w:rsid w:val="002D410F"/>
    <w:rsid w:val="002D42C0"/>
    <w:rsid w:val="002D440F"/>
    <w:rsid w:val="002D485A"/>
    <w:rsid w:val="002D5BE9"/>
    <w:rsid w:val="002D6139"/>
    <w:rsid w:val="002D685B"/>
    <w:rsid w:val="002D6F1F"/>
    <w:rsid w:val="002D733F"/>
    <w:rsid w:val="002D7637"/>
    <w:rsid w:val="002E021A"/>
    <w:rsid w:val="002E0D2D"/>
    <w:rsid w:val="002E13CB"/>
    <w:rsid w:val="002E178A"/>
    <w:rsid w:val="002E17F2"/>
    <w:rsid w:val="002E2BF2"/>
    <w:rsid w:val="002E2EF6"/>
    <w:rsid w:val="002E3600"/>
    <w:rsid w:val="002E4276"/>
    <w:rsid w:val="002E45F8"/>
    <w:rsid w:val="002E5157"/>
    <w:rsid w:val="002E5A92"/>
    <w:rsid w:val="002E7C4D"/>
    <w:rsid w:val="002E7CAE"/>
    <w:rsid w:val="002F08E7"/>
    <w:rsid w:val="002F1BE3"/>
    <w:rsid w:val="002F1CD6"/>
    <w:rsid w:val="002F2371"/>
    <w:rsid w:val="002F2406"/>
    <w:rsid w:val="002F2771"/>
    <w:rsid w:val="002F37A9"/>
    <w:rsid w:val="002F382A"/>
    <w:rsid w:val="002F3AB4"/>
    <w:rsid w:val="002F3BAD"/>
    <w:rsid w:val="002F53AC"/>
    <w:rsid w:val="002F62C4"/>
    <w:rsid w:val="002F6353"/>
    <w:rsid w:val="002F635C"/>
    <w:rsid w:val="002F671E"/>
    <w:rsid w:val="002F6A5D"/>
    <w:rsid w:val="002F7EC7"/>
    <w:rsid w:val="00300431"/>
    <w:rsid w:val="00300832"/>
    <w:rsid w:val="00301CE6"/>
    <w:rsid w:val="00301E69"/>
    <w:rsid w:val="0030206B"/>
    <w:rsid w:val="0030256B"/>
    <w:rsid w:val="00302897"/>
    <w:rsid w:val="0030313B"/>
    <w:rsid w:val="003034C3"/>
    <w:rsid w:val="0030389B"/>
    <w:rsid w:val="003048D2"/>
    <w:rsid w:val="00304BD0"/>
    <w:rsid w:val="0030501F"/>
    <w:rsid w:val="003063A1"/>
    <w:rsid w:val="003066C7"/>
    <w:rsid w:val="00306C17"/>
    <w:rsid w:val="0030734E"/>
    <w:rsid w:val="00307BA1"/>
    <w:rsid w:val="00307D2A"/>
    <w:rsid w:val="00307D97"/>
    <w:rsid w:val="00310CA3"/>
    <w:rsid w:val="003113A6"/>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5F65"/>
    <w:rsid w:val="003169FE"/>
    <w:rsid w:val="0032021C"/>
    <w:rsid w:val="003203ED"/>
    <w:rsid w:val="003205BB"/>
    <w:rsid w:val="00320683"/>
    <w:rsid w:val="00320D8F"/>
    <w:rsid w:val="003215D8"/>
    <w:rsid w:val="00321B01"/>
    <w:rsid w:val="00321BF4"/>
    <w:rsid w:val="00321CCD"/>
    <w:rsid w:val="00322487"/>
    <w:rsid w:val="003227E7"/>
    <w:rsid w:val="00322C9F"/>
    <w:rsid w:val="00324D23"/>
    <w:rsid w:val="00325289"/>
    <w:rsid w:val="003252B2"/>
    <w:rsid w:val="003252F2"/>
    <w:rsid w:val="00325B81"/>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5939"/>
    <w:rsid w:val="00336400"/>
    <w:rsid w:val="003364C3"/>
    <w:rsid w:val="0033665A"/>
    <w:rsid w:val="003366C3"/>
    <w:rsid w:val="00336BDA"/>
    <w:rsid w:val="00336D04"/>
    <w:rsid w:val="00340556"/>
    <w:rsid w:val="00340C5D"/>
    <w:rsid w:val="003419E9"/>
    <w:rsid w:val="003421F7"/>
    <w:rsid w:val="003424D7"/>
    <w:rsid w:val="00342A10"/>
    <w:rsid w:val="00342BD7"/>
    <w:rsid w:val="00343887"/>
    <w:rsid w:val="0034541F"/>
    <w:rsid w:val="003458D6"/>
    <w:rsid w:val="003458E7"/>
    <w:rsid w:val="00345F20"/>
    <w:rsid w:val="003467BD"/>
    <w:rsid w:val="00346BA9"/>
    <w:rsid w:val="00346D01"/>
    <w:rsid w:val="00346DB5"/>
    <w:rsid w:val="00346EBF"/>
    <w:rsid w:val="00346F2B"/>
    <w:rsid w:val="003472D4"/>
    <w:rsid w:val="00347652"/>
    <w:rsid w:val="003477B1"/>
    <w:rsid w:val="00347DF4"/>
    <w:rsid w:val="00350175"/>
    <w:rsid w:val="00350337"/>
    <w:rsid w:val="00350671"/>
    <w:rsid w:val="003506FC"/>
    <w:rsid w:val="00351196"/>
    <w:rsid w:val="00351309"/>
    <w:rsid w:val="00351470"/>
    <w:rsid w:val="0035218D"/>
    <w:rsid w:val="00352E14"/>
    <w:rsid w:val="00354C9A"/>
    <w:rsid w:val="00354EB9"/>
    <w:rsid w:val="00355B45"/>
    <w:rsid w:val="00357380"/>
    <w:rsid w:val="00357B47"/>
    <w:rsid w:val="003602D9"/>
    <w:rsid w:val="0036035E"/>
    <w:rsid w:val="003604CE"/>
    <w:rsid w:val="003608CC"/>
    <w:rsid w:val="00360B2D"/>
    <w:rsid w:val="00361096"/>
    <w:rsid w:val="003610F0"/>
    <w:rsid w:val="003620DB"/>
    <w:rsid w:val="00362831"/>
    <w:rsid w:val="003634DA"/>
    <w:rsid w:val="0036369C"/>
    <w:rsid w:val="0036486E"/>
    <w:rsid w:val="00364911"/>
    <w:rsid w:val="00364CC5"/>
    <w:rsid w:val="003663DE"/>
    <w:rsid w:val="003665DE"/>
    <w:rsid w:val="00366962"/>
    <w:rsid w:val="00366F7F"/>
    <w:rsid w:val="00367788"/>
    <w:rsid w:val="003708DC"/>
    <w:rsid w:val="00370E47"/>
    <w:rsid w:val="0037104C"/>
    <w:rsid w:val="003717FD"/>
    <w:rsid w:val="00371DB1"/>
    <w:rsid w:val="00372591"/>
    <w:rsid w:val="003729E5"/>
    <w:rsid w:val="00373135"/>
    <w:rsid w:val="003742AC"/>
    <w:rsid w:val="003745BF"/>
    <w:rsid w:val="003753A4"/>
    <w:rsid w:val="003771EE"/>
    <w:rsid w:val="003773B2"/>
    <w:rsid w:val="0037778F"/>
    <w:rsid w:val="00377CE1"/>
    <w:rsid w:val="00377FE3"/>
    <w:rsid w:val="003829C3"/>
    <w:rsid w:val="00385343"/>
    <w:rsid w:val="00385BF0"/>
    <w:rsid w:val="00386190"/>
    <w:rsid w:val="00386421"/>
    <w:rsid w:val="00387040"/>
    <w:rsid w:val="00390339"/>
    <w:rsid w:val="0039038E"/>
    <w:rsid w:val="00392011"/>
    <w:rsid w:val="00392421"/>
    <w:rsid w:val="0039259B"/>
    <w:rsid w:val="003939FF"/>
    <w:rsid w:val="00394230"/>
    <w:rsid w:val="003942D0"/>
    <w:rsid w:val="0039522D"/>
    <w:rsid w:val="00396A2C"/>
    <w:rsid w:val="003A00B4"/>
    <w:rsid w:val="003A0C75"/>
    <w:rsid w:val="003A13D2"/>
    <w:rsid w:val="003A15EC"/>
    <w:rsid w:val="003A1B65"/>
    <w:rsid w:val="003A1FEF"/>
    <w:rsid w:val="003A2223"/>
    <w:rsid w:val="003A2294"/>
    <w:rsid w:val="003A2775"/>
    <w:rsid w:val="003A2A0F"/>
    <w:rsid w:val="003A2D50"/>
    <w:rsid w:val="003A38FC"/>
    <w:rsid w:val="003A3EB4"/>
    <w:rsid w:val="003A45A1"/>
    <w:rsid w:val="003A46B0"/>
    <w:rsid w:val="003A48C2"/>
    <w:rsid w:val="003A5154"/>
    <w:rsid w:val="003A5367"/>
    <w:rsid w:val="003A5B0A"/>
    <w:rsid w:val="003A6BAC"/>
    <w:rsid w:val="003A7EF3"/>
    <w:rsid w:val="003A7F7A"/>
    <w:rsid w:val="003B04CD"/>
    <w:rsid w:val="003B0605"/>
    <w:rsid w:val="003B07A7"/>
    <w:rsid w:val="003B0CB4"/>
    <w:rsid w:val="003B102E"/>
    <w:rsid w:val="003B159C"/>
    <w:rsid w:val="003B2790"/>
    <w:rsid w:val="003B3135"/>
    <w:rsid w:val="003B34A0"/>
    <w:rsid w:val="003B369F"/>
    <w:rsid w:val="003B36A3"/>
    <w:rsid w:val="003B3C1D"/>
    <w:rsid w:val="003B3F79"/>
    <w:rsid w:val="003B4117"/>
    <w:rsid w:val="003B4326"/>
    <w:rsid w:val="003B61E4"/>
    <w:rsid w:val="003B6BA2"/>
    <w:rsid w:val="003B7B32"/>
    <w:rsid w:val="003B7FE5"/>
    <w:rsid w:val="003C039B"/>
    <w:rsid w:val="003C05A6"/>
    <w:rsid w:val="003C079D"/>
    <w:rsid w:val="003C11C8"/>
    <w:rsid w:val="003C19DA"/>
    <w:rsid w:val="003C1E5C"/>
    <w:rsid w:val="003C2071"/>
    <w:rsid w:val="003C22A4"/>
    <w:rsid w:val="003C2702"/>
    <w:rsid w:val="003C3656"/>
    <w:rsid w:val="003C3762"/>
    <w:rsid w:val="003C3A26"/>
    <w:rsid w:val="003C439E"/>
    <w:rsid w:val="003C4870"/>
    <w:rsid w:val="003C50C7"/>
    <w:rsid w:val="003C7806"/>
    <w:rsid w:val="003D0A19"/>
    <w:rsid w:val="003D0E82"/>
    <w:rsid w:val="003D109F"/>
    <w:rsid w:val="003D2478"/>
    <w:rsid w:val="003D2F9B"/>
    <w:rsid w:val="003D3C45"/>
    <w:rsid w:val="003D4840"/>
    <w:rsid w:val="003D5B1F"/>
    <w:rsid w:val="003D62C8"/>
    <w:rsid w:val="003D64CC"/>
    <w:rsid w:val="003D7400"/>
    <w:rsid w:val="003D76CD"/>
    <w:rsid w:val="003D7DF7"/>
    <w:rsid w:val="003E0851"/>
    <w:rsid w:val="003E09BE"/>
    <w:rsid w:val="003E0D38"/>
    <w:rsid w:val="003E0E24"/>
    <w:rsid w:val="003E1054"/>
    <w:rsid w:val="003E15FA"/>
    <w:rsid w:val="003E19D5"/>
    <w:rsid w:val="003E216F"/>
    <w:rsid w:val="003E21A1"/>
    <w:rsid w:val="003E2466"/>
    <w:rsid w:val="003E2EC0"/>
    <w:rsid w:val="003E3435"/>
    <w:rsid w:val="003E34BC"/>
    <w:rsid w:val="003E3ABC"/>
    <w:rsid w:val="003E41DD"/>
    <w:rsid w:val="003E4ADB"/>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119"/>
    <w:rsid w:val="0040381B"/>
    <w:rsid w:val="00403B13"/>
    <w:rsid w:val="00403EA3"/>
    <w:rsid w:val="00404991"/>
    <w:rsid w:val="004049BA"/>
    <w:rsid w:val="0040512B"/>
    <w:rsid w:val="00405CA5"/>
    <w:rsid w:val="00405E14"/>
    <w:rsid w:val="00405FB7"/>
    <w:rsid w:val="00407CD3"/>
    <w:rsid w:val="00407EBD"/>
    <w:rsid w:val="00410134"/>
    <w:rsid w:val="00410B72"/>
    <w:rsid w:val="00410D6A"/>
    <w:rsid w:val="00410E28"/>
    <w:rsid w:val="00410F18"/>
    <w:rsid w:val="00411261"/>
    <w:rsid w:val="004112AD"/>
    <w:rsid w:val="004117F1"/>
    <w:rsid w:val="0041263E"/>
    <w:rsid w:val="00413AAC"/>
    <w:rsid w:val="00413E92"/>
    <w:rsid w:val="004151C7"/>
    <w:rsid w:val="00415E26"/>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2779"/>
    <w:rsid w:val="004333BF"/>
    <w:rsid w:val="00433843"/>
    <w:rsid w:val="00435934"/>
    <w:rsid w:val="00435E43"/>
    <w:rsid w:val="00436891"/>
    <w:rsid w:val="0043694A"/>
    <w:rsid w:val="00436C9E"/>
    <w:rsid w:val="0043710C"/>
    <w:rsid w:val="00437447"/>
    <w:rsid w:val="00437B73"/>
    <w:rsid w:val="00437BF0"/>
    <w:rsid w:val="004412BF"/>
    <w:rsid w:val="00441A92"/>
    <w:rsid w:val="0044307D"/>
    <w:rsid w:val="00443276"/>
    <w:rsid w:val="00443E94"/>
    <w:rsid w:val="00444164"/>
    <w:rsid w:val="00444F56"/>
    <w:rsid w:val="0044525C"/>
    <w:rsid w:val="00445AF8"/>
    <w:rsid w:val="00446488"/>
    <w:rsid w:val="00446D86"/>
    <w:rsid w:val="00447306"/>
    <w:rsid w:val="00447911"/>
    <w:rsid w:val="00450AA0"/>
    <w:rsid w:val="00451585"/>
    <w:rsid w:val="004517AA"/>
    <w:rsid w:val="0045243A"/>
    <w:rsid w:val="0045244F"/>
    <w:rsid w:val="00452961"/>
    <w:rsid w:val="00452CAC"/>
    <w:rsid w:val="004530B4"/>
    <w:rsid w:val="004545B6"/>
    <w:rsid w:val="00455DDA"/>
    <w:rsid w:val="00456589"/>
    <w:rsid w:val="00457565"/>
    <w:rsid w:val="00457B71"/>
    <w:rsid w:val="004620FA"/>
    <w:rsid w:val="00462A04"/>
    <w:rsid w:val="00463505"/>
    <w:rsid w:val="004652FD"/>
    <w:rsid w:val="004669E2"/>
    <w:rsid w:val="004707B7"/>
    <w:rsid w:val="00470C31"/>
    <w:rsid w:val="00471932"/>
    <w:rsid w:val="00471EF2"/>
    <w:rsid w:val="0047204C"/>
    <w:rsid w:val="004734D0"/>
    <w:rsid w:val="00473818"/>
    <w:rsid w:val="00474782"/>
    <w:rsid w:val="00474EFA"/>
    <w:rsid w:val="0047556B"/>
    <w:rsid w:val="004760B7"/>
    <w:rsid w:val="00477304"/>
    <w:rsid w:val="0047767B"/>
    <w:rsid w:val="00477768"/>
    <w:rsid w:val="0047780C"/>
    <w:rsid w:val="00477C83"/>
    <w:rsid w:val="004812B7"/>
    <w:rsid w:val="004818A9"/>
    <w:rsid w:val="004827BE"/>
    <w:rsid w:val="00482CDF"/>
    <w:rsid w:val="00482DEB"/>
    <w:rsid w:val="00483258"/>
    <w:rsid w:val="00483B32"/>
    <w:rsid w:val="00483F9B"/>
    <w:rsid w:val="00484696"/>
    <w:rsid w:val="0048507A"/>
    <w:rsid w:val="004852E1"/>
    <w:rsid w:val="004874D0"/>
    <w:rsid w:val="00487DBF"/>
    <w:rsid w:val="0049030F"/>
    <w:rsid w:val="00490DE1"/>
    <w:rsid w:val="00490F91"/>
    <w:rsid w:val="00490FB0"/>
    <w:rsid w:val="004914F8"/>
    <w:rsid w:val="004919AE"/>
    <w:rsid w:val="00491B29"/>
    <w:rsid w:val="00491D21"/>
    <w:rsid w:val="00492475"/>
    <w:rsid w:val="004926C5"/>
    <w:rsid w:val="00492BC5"/>
    <w:rsid w:val="00492D5A"/>
    <w:rsid w:val="004964F1"/>
    <w:rsid w:val="0049698D"/>
    <w:rsid w:val="00496ABA"/>
    <w:rsid w:val="004975FE"/>
    <w:rsid w:val="004A0169"/>
    <w:rsid w:val="004A0FE2"/>
    <w:rsid w:val="004A11D7"/>
    <w:rsid w:val="004A1344"/>
    <w:rsid w:val="004A16BC"/>
    <w:rsid w:val="004A1BB2"/>
    <w:rsid w:val="004A2B94"/>
    <w:rsid w:val="004A3D72"/>
    <w:rsid w:val="004A4DB9"/>
    <w:rsid w:val="004A591E"/>
    <w:rsid w:val="004A64FA"/>
    <w:rsid w:val="004A6D07"/>
    <w:rsid w:val="004B09A0"/>
    <w:rsid w:val="004B18EE"/>
    <w:rsid w:val="004B1FA5"/>
    <w:rsid w:val="004B22AA"/>
    <w:rsid w:val="004B254E"/>
    <w:rsid w:val="004B2B6D"/>
    <w:rsid w:val="004B32A3"/>
    <w:rsid w:val="004B4BB3"/>
    <w:rsid w:val="004B4ECD"/>
    <w:rsid w:val="004B58EE"/>
    <w:rsid w:val="004B5C2F"/>
    <w:rsid w:val="004B72FC"/>
    <w:rsid w:val="004B7C0C"/>
    <w:rsid w:val="004C005B"/>
    <w:rsid w:val="004C089A"/>
    <w:rsid w:val="004C2FAF"/>
    <w:rsid w:val="004C3393"/>
    <w:rsid w:val="004C3898"/>
    <w:rsid w:val="004C4246"/>
    <w:rsid w:val="004C49D0"/>
    <w:rsid w:val="004C57ED"/>
    <w:rsid w:val="004C6233"/>
    <w:rsid w:val="004C67FB"/>
    <w:rsid w:val="004C6FB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2E39"/>
    <w:rsid w:val="004E315A"/>
    <w:rsid w:val="004E323C"/>
    <w:rsid w:val="004E4601"/>
    <w:rsid w:val="004E462E"/>
    <w:rsid w:val="004E4E16"/>
    <w:rsid w:val="004E4F2F"/>
    <w:rsid w:val="004E519A"/>
    <w:rsid w:val="004E56DC"/>
    <w:rsid w:val="004E6496"/>
    <w:rsid w:val="004E76F4"/>
    <w:rsid w:val="004F04DD"/>
    <w:rsid w:val="004F0B4E"/>
    <w:rsid w:val="004F0B6C"/>
    <w:rsid w:val="004F2038"/>
    <w:rsid w:val="004F2078"/>
    <w:rsid w:val="004F2649"/>
    <w:rsid w:val="004F2814"/>
    <w:rsid w:val="004F40AE"/>
    <w:rsid w:val="004F4DA3"/>
    <w:rsid w:val="004F7843"/>
    <w:rsid w:val="004F789D"/>
    <w:rsid w:val="004F7972"/>
    <w:rsid w:val="004F7C46"/>
    <w:rsid w:val="005002E4"/>
    <w:rsid w:val="0050102E"/>
    <w:rsid w:val="0050162A"/>
    <w:rsid w:val="0050235F"/>
    <w:rsid w:val="0050265B"/>
    <w:rsid w:val="005033A5"/>
    <w:rsid w:val="00503546"/>
    <w:rsid w:val="00503975"/>
    <w:rsid w:val="00503E4C"/>
    <w:rsid w:val="005043C7"/>
    <w:rsid w:val="00504AC5"/>
    <w:rsid w:val="00505110"/>
    <w:rsid w:val="0050528C"/>
    <w:rsid w:val="00505846"/>
    <w:rsid w:val="00506061"/>
    <w:rsid w:val="005062DE"/>
    <w:rsid w:val="00506557"/>
    <w:rsid w:val="00506620"/>
    <w:rsid w:val="0050677A"/>
    <w:rsid w:val="00507737"/>
    <w:rsid w:val="00507FCA"/>
    <w:rsid w:val="005108D8"/>
    <w:rsid w:val="005116F9"/>
    <w:rsid w:val="00511892"/>
    <w:rsid w:val="00511CBB"/>
    <w:rsid w:val="00511DD1"/>
    <w:rsid w:val="00512E0D"/>
    <w:rsid w:val="00513C5A"/>
    <w:rsid w:val="005144BB"/>
    <w:rsid w:val="005153A7"/>
    <w:rsid w:val="00515CA7"/>
    <w:rsid w:val="00515F13"/>
    <w:rsid w:val="005163E8"/>
    <w:rsid w:val="00516AEF"/>
    <w:rsid w:val="00517ADA"/>
    <w:rsid w:val="00517D25"/>
    <w:rsid w:val="00521570"/>
    <w:rsid w:val="005219CF"/>
    <w:rsid w:val="00522264"/>
    <w:rsid w:val="00522C51"/>
    <w:rsid w:val="00523459"/>
    <w:rsid w:val="005242EC"/>
    <w:rsid w:val="005245CD"/>
    <w:rsid w:val="00524EF8"/>
    <w:rsid w:val="0052560D"/>
    <w:rsid w:val="00525633"/>
    <w:rsid w:val="00525F5B"/>
    <w:rsid w:val="00526A01"/>
    <w:rsid w:val="005270C3"/>
    <w:rsid w:val="005275C0"/>
    <w:rsid w:val="00527819"/>
    <w:rsid w:val="00530643"/>
    <w:rsid w:val="00530B50"/>
    <w:rsid w:val="00531346"/>
    <w:rsid w:val="00531CB4"/>
    <w:rsid w:val="00532C47"/>
    <w:rsid w:val="00533836"/>
    <w:rsid w:val="00533E56"/>
    <w:rsid w:val="00534B59"/>
    <w:rsid w:val="00534BB0"/>
    <w:rsid w:val="00534DAD"/>
    <w:rsid w:val="00536248"/>
    <w:rsid w:val="005364B7"/>
    <w:rsid w:val="00536665"/>
    <w:rsid w:val="00536759"/>
    <w:rsid w:val="00537792"/>
    <w:rsid w:val="00537932"/>
    <w:rsid w:val="005379E5"/>
    <w:rsid w:val="00537C62"/>
    <w:rsid w:val="0054010B"/>
    <w:rsid w:val="00540697"/>
    <w:rsid w:val="005412E9"/>
    <w:rsid w:val="00541897"/>
    <w:rsid w:val="00542AEF"/>
    <w:rsid w:val="00542BCE"/>
    <w:rsid w:val="005431B2"/>
    <w:rsid w:val="00544451"/>
    <w:rsid w:val="005449F6"/>
    <w:rsid w:val="00546970"/>
    <w:rsid w:val="00546F49"/>
    <w:rsid w:val="00552585"/>
    <w:rsid w:val="00552949"/>
    <w:rsid w:val="00552CE7"/>
    <w:rsid w:val="0055316E"/>
    <w:rsid w:val="00553A1D"/>
    <w:rsid w:val="00554E19"/>
    <w:rsid w:val="00555672"/>
    <w:rsid w:val="0055680F"/>
    <w:rsid w:val="005574E6"/>
    <w:rsid w:val="00560EE2"/>
    <w:rsid w:val="00560F4B"/>
    <w:rsid w:val="0056121F"/>
    <w:rsid w:val="0056176B"/>
    <w:rsid w:val="00562FAD"/>
    <w:rsid w:val="00564860"/>
    <w:rsid w:val="00564D51"/>
    <w:rsid w:val="005652B0"/>
    <w:rsid w:val="00565CF0"/>
    <w:rsid w:val="00565E7F"/>
    <w:rsid w:val="005662A3"/>
    <w:rsid w:val="00566D80"/>
    <w:rsid w:val="00567261"/>
    <w:rsid w:val="00567386"/>
    <w:rsid w:val="00567457"/>
    <w:rsid w:val="00567847"/>
    <w:rsid w:val="00567FDE"/>
    <w:rsid w:val="00570A38"/>
    <w:rsid w:val="0057126F"/>
    <w:rsid w:val="0057155A"/>
    <w:rsid w:val="00571C38"/>
    <w:rsid w:val="00571FB9"/>
    <w:rsid w:val="00572505"/>
    <w:rsid w:val="00572E90"/>
    <w:rsid w:val="005749C3"/>
    <w:rsid w:val="005762A2"/>
    <w:rsid w:val="0057664C"/>
    <w:rsid w:val="00576CF5"/>
    <w:rsid w:val="00577CAD"/>
    <w:rsid w:val="005807DC"/>
    <w:rsid w:val="00582809"/>
    <w:rsid w:val="00582CB2"/>
    <w:rsid w:val="0058312D"/>
    <w:rsid w:val="00583E01"/>
    <w:rsid w:val="00584D30"/>
    <w:rsid w:val="00585C92"/>
    <w:rsid w:val="00586D50"/>
    <w:rsid w:val="0058798C"/>
    <w:rsid w:val="005900FA"/>
    <w:rsid w:val="00590359"/>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07FB"/>
    <w:rsid w:val="005A209A"/>
    <w:rsid w:val="005A29FD"/>
    <w:rsid w:val="005A5149"/>
    <w:rsid w:val="005A6048"/>
    <w:rsid w:val="005A662D"/>
    <w:rsid w:val="005B0395"/>
    <w:rsid w:val="005B0428"/>
    <w:rsid w:val="005B0678"/>
    <w:rsid w:val="005B0ACC"/>
    <w:rsid w:val="005B15B8"/>
    <w:rsid w:val="005B20B5"/>
    <w:rsid w:val="005B3120"/>
    <w:rsid w:val="005B35D7"/>
    <w:rsid w:val="005B3874"/>
    <w:rsid w:val="005B392A"/>
    <w:rsid w:val="005B3AA3"/>
    <w:rsid w:val="005B3E9F"/>
    <w:rsid w:val="005B43C4"/>
    <w:rsid w:val="005B44FC"/>
    <w:rsid w:val="005B50DB"/>
    <w:rsid w:val="005B641A"/>
    <w:rsid w:val="005B6F83"/>
    <w:rsid w:val="005B73A4"/>
    <w:rsid w:val="005C0030"/>
    <w:rsid w:val="005C0A0D"/>
    <w:rsid w:val="005C13F1"/>
    <w:rsid w:val="005C1A97"/>
    <w:rsid w:val="005C375B"/>
    <w:rsid w:val="005C3B16"/>
    <w:rsid w:val="005C4FAF"/>
    <w:rsid w:val="005C5122"/>
    <w:rsid w:val="005C58E5"/>
    <w:rsid w:val="005C5910"/>
    <w:rsid w:val="005C5A12"/>
    <w:rsid w:val="005C5C7E"/>
    <w:rsid w:val="005C64A5"/>
    <w:rsid w:val="005C6F97"/>
    <w:rsid w:val="005C74FB"/>
    <w:rsid w:val="005D1602"/>
    <w:rsid w:val="005D2052"/>
    <w:rsid w:val="005D2D1D"/>
    <w:rsid w:val="005D3D2E"/>
    <w:rsid w:val="005D4206"/>
    <w:rsid w:val="005D570D"/>
    <w:rsid w:val="005D5E76"/>
    <w:rsid w:val="005D6EA2"/>
    <w:rsid w:val="005D7237"/>
    <w:rsid w:val="005D757F"/>
    <w:rsid w:val="005E08E8"/>
    <w:rsid w:val="005E0A25"/>
    <w:rsid w:val="005E0D74"/>
    <w:rsid w:val="005E1441"/>
    <w:rsid w:val="005E1C32"/>
    <w:rsid w:val="005E1C66"/>
    <w:rsid w:val="005E245C"/>
    <w:rsid w:val="005E366C"/>
    <w:rsid w:val="005E385F"/>
    <w:rsid w:val="005E3BDB"/>
    <w:rsid w:val="005E4237"/>
    <w:rsid w:val="005E4B7C"/>
    <w:rsid w:val="005E5B81"/>
    <w:rsid w:val="005E5DD8"/>
    <w:rsid w:val="005E655B"/>
    <w:rsid w:val="005E670F"/>
    <w:rsid w:val="005E78F9"/>
    <w:rsid w:val="005E7B1C"/>
    <w:rsid w:val="005F0A4D"/>
    <w:rsid w:val="005F1237"/>
    <w:rsid w:val="005F2B0B"/>
    <w:rsid w:val="005F2CB1"/>
    <w:rsid w:val="005F2D8B"/>
    <w:rsid w:val="005F3025"/>
    <w:rsid w:val="005F3CBD"/>
    <w:rsid w:val="005F3CEC"/>
    <w:rsid w:val="005F400E"/>
    <w:rsid w:val="005F4B43"/>
    <w:rsid w:val="005F501E"/>
    <w:rsid w:val="005F5ADE"/>
    <w:rsid w:val="005F5F00"/>
    <w:rsid w:val="005F618C"/>
    <w:rsid w:val="005F6B36"/>
    <w:rsid w:val="005F70BD"/>
    <w:rsid w:val="005F78C6"/>
    <w:rsid w:val="005F7E30"/>
    <w:rsid w:val="006007EA"/>
    <w:rsid w:val="00600C8F"/>
    <w:rsid w:val="0060150A"/>
    <w:rsid w:val="006025F9"/>
    <w:rsid w:val="0060263F"/>
    <w:rsid w:val="0060283C"/>
    <w:rsid w:val="0060334B"/>
    <w:rsid w:val="006039AD"/>
    <w:rsid w:val="00604150"/>
    <w:rsid w:val="006048AF"/>
    <w:rsid w:val="00604F14"/>
    <w:rsid w:val="00605419"/>
    <w:rsid w:val="0060667C"/>
    <w:rsid w:val="00606A65"/>
    <w:rsid w:val="00611141"/>
    <w:rsid w:val="0061122A"/>
    <w:rsid w:val="00611B83"/>
    <w:rsid w:val="0061266B"/>
    <w:rsid w:val="00612A50"/>
    <w:rsid w:val="00613257"/>
    <w:rsid w:val="0061342C"/>
    <w:rsid w:val="0061351C"/>
    <w:rsid w:val="0061437E"/>
    <w:rsid w:val="006146CE"/>
    <w:rsid w:val="00614A03"/>
    <w:rsid w:val="00615AC2"/>
    <w:rsid w:val="00616509"/>
    <w:rsid w:val="00617052"/>
    <w:rsid w:val="006177A7"/>
    <w:rsid w:val="0062073F"/>
    <w:rsid w:val="00620A71"/>
    <w:rsid w:val="00620D80"/>
    <w:rsid w:val="006231F5"/>
    <w:rsid w:val="00623355"/>
    <w:rsid w:val="006234A6"/>
    <w:rsid w:val="00623A29"/>
    <w:rsid w:val="00623CD0"/>
    <w:rsid w:val="006253C2"/>
    <w:rsid w:val="00625810"/>
    <w:rsid w:val="00626220"/>
    <w:rsid w:val="0062635C"/>
    <w:rsid w:val="00626BA0"/>
    <w:rsid w:val="00626DC5"/>
    <w:rsid w:val="00627661"/>
    <w:rsid w:val="00627F35"/>
    <w:rsid w:val="00630001"/>
    <w:rsid w:val="00630901"/>
    <w:rsid w:val="006311B3"/>
    <w:rsid w:val="0063181D"/>
    <w:rsid w:val="0063284C"/>
    <w:rsid w:val="00632BE1"/>
    <w:rsid w:val="00632C4B"/>
    <w:rsid w:val="006332FD"/>
    <w:rsid w:val="0063366C"/>
    <w:rsid w:val="00633B06"/>
    <w:rsid w:val="00633F19"/>
    <w:rsid w:val="00633F2F"/>
    <w:rsid w:val="00634478"/>
    <w:rsid w:val="0063471B"/>
    <w:rsid w:val="00634A6D"/>
    <w:rsid w:val="00635037"/>
    <w:rsid w:val="006354DA"/>
    <w:rsid w:val="0063608E"/>
    <w:rsid w:val="00636108"/>
    <w:rsid w:val="0063623C"/>
    <w:rsid w:val="00636398"/>
    <w:rsid w:val="006368D3"/>
    <w:rsid w:val="006377EC"/>
    <w:rsid w:val="00637B3F"/>
    <w:rsid w:val="00637CB9"/>
    <w:rsid w:val="0064085F"/>
    <w:rsid w:val="00640A42"/>
    <w:rsid w:val="0064151F"/>
    <w:rsid w:val="00641533"/>
    <w:rsid w:val="0064169E"/>
    <w:rsid w:val="00641D12"/>
    <w:rsid w:val="00641E7A"/>
    <w:rsid w:val="0064208D"/>
    <w:rsid w:val="00643475"/>
    <w:rsid w:val="0064358B"/>
    <w:rsid w:val="0064396A"/>
    <w:rsid w:val="00643CB0"/>
    <w:rsid w:val="00644CDC"/>
    <w:rsid w:val="00645A43"/>
    <w:rsid w:val="00645DFC"/>
    <w:rsid w:val="0064624E"/>
    <w:rsid w:val="00646622"/>
    <w:rsid w:val="00647F1A"/>
    <w:rsid w:val="00650811"/>
    <w:rsid w:val="0065097E"/>
    <w:rsid w:val="00650AB9"/>
    <w:rsid w:val="006511BC"/>
    <w:rsid w:val="00651429"/>
    <w:rsid w:val="006521DB"/>
    <w:rsid w:val="006534FF"/>
    <w:rsid w:val="006536C1"/>
    <w:rsid w:val="00654EF1"/>
    <w:rsid w:val="00655733"/>
    <w:rsid w:val="00655ACD"/>
    <w:rsid w:val="006567BA"/>
    <w:rsid w:val="006569BC"/>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9E9"/>
    <w:rsid w:val="00663F31"/>
    <w:rsid w:val="006655EE"/>
    <w:rsid w:val="006658E7"/>
    <w:rsid w:val="00665E74"/>
    <w:rsid w:val="00665F15"/>
    <w:rsid w:val="00666052"/>
    <w:rsid w:val="0066707C"/>
    <w:rsid w:val="006673DC"/>
    <w:rsid w:val="00667843"/>
    <w:rsid w:val="00667EE7"/>
    <w:rsid w:val="00670922"/>
    <w:rsid w:val="00670A05"/>
    <w:rsid w:val="00670BE1"/>
    <w:rsid w:val="00670CFF"/>
    <w:rsid w:val="0067114E"/>
    <w:rsid w:val="00671D18"/>
    <w:rsid w:val="0067218F"/>
    <w:rsid w:val="00672FCF"/>
    <w:rsid w:val="00673D88"/>
    <w:rsid w:val="00673F2D"/>
    <w:rsid w:val="006741F2"/>
    <w:rsid w:val="00674765"/>
    <w:rsid w:val="00674BBF"/>
    <w:rsid w:val="00674CC3"/>
    <w:rsid w:val="006759FD"/>
    <w:rsid w:val="00675C72"/>
    <w:rsid w:val="00675D4A"/>
    <w:rsid w:val="006761CD"/>
    <w:rsid w:val="006768FB"/>
    <w:rsid w:val="00676D66"/>
    <w:rsid w:val="006771F9"/>
    <w:rsid w:val="00677670"/>
    <w:rsid w:val="006776D7"/>
    <w:rsid w:val="006776F6"/>
    <w:rsid w:val="006778D8"/>
    <w:rsid w:val="0068027B"/>
    <w:rsid w:val="00681003"/>
    <w:rsid w:val="006817C9"/>
    <w:rsid w:val="00683E3F"/>
    <w:rsid w:val="00683ECE"/>
    <w:rsid w:val="00684121"/>
    <w:rsid w:val="00684C20"/>
    <w:rsid w:val="00685339"/>
    <w:rsid w:val="0068602D"/>
    <w:rsid w:val="00687953"/>
    <w:rsid w:val="006905B0"/>
    <w:rsid w:val="00690824"/>
    <w:rsid w:val="006918E0"/>
    <w:rsid w:val="00691AC8"/>
    <w:rsid w:val="006923B0"/>
    <w:rsid w:val="0069337E"/>
    <w:rsid w:val="006934DB"/>
    <w:rsid w:val="00694C11"/>
    <w:rsid w:val="006957CF"/>
    <w:rsid w:val="00695FC2"/>
    <w:rsid w:val="00696391"/>
    <w:rsid w:val="00696783"/>
    <w:rsid w:val="00696949"/>
    <w:rsid w:val="00696E6B"/>
    <w:rsid w:val="00697052"/>
    <w:rsid w:val="00697F96"/>
    <w:rsid w:val="006A03DE"/>
    <w:rsid w:val="006A0D12"/>
    <w:rsid w:val="006A39D1"/>
    <w:rsid w:val="006A3FFD"/>
    <w:rsid w:val="006A4584"/>
    <w:rsid w:val="006A46FB"/>
    <w:rsid w:val="006A477F"/>
    <w:rsid w:val="006A5E28"/>
    <w:rsid w:val="006A697B"/>
    <w:rsid w:val="006A6EA1"/>
    <w:rsid w:val="006A7937"/>
    <w:rsid w:val="006A79E2"/>
    <w:rsid w:val="006A7AFF"/>
    <w:rsid w:val="006B054E"/>
    <w:rsid w:val="006B129D"/>
    <w:rsid w:val="006B1816"/>
    <w:rsid w:val="006B2099"/>
    <w:rsid w:val="006B240A"/>
    <w:rsid w:val="006B37D2"/>
    <w:rsid w:val="006B3B5A"/>
    <w:rsid w:val="006B5043"/>
    <w:rsid w:val="006B50CF"/>
    <w:rsid w:val="006B5412"/>
    <w:rsid w:val="006B5969"/>
    <w:rsid w:val="006B61B1"/>
    <w:rsid w:val="006B6787"/>
    <w:rsid w:val="006B6DBB"/>
    <w:rsid w:val="006B7212"/>
    <w:rsid w:val="006B7666"/>
    <w:rsid w:val="006B7A63"/>
    <w:rsid w:val="006C03B8"/>
    <w:rsid w:val="006C16B0"/>
    <w:rsid w:val="006C1D7B"/>
    <w:rsid w:val="006C1DB4"/>
    <w:rsid w:val="006C22F4"/>
    <w:rsid w:val="006C380A"/>
    <w:rsid w:val="006C49AA"/>
    <w:rsid w:val="006C49AF"/>
    <w:rsid w:val="006C5EC9"/>
    <w:rsid w:val="006C6028"/>
    <w:rsid w:val="006C6059"/>
    <w:rsid w:val="006C637E"/>
    <w:rsid w:val="006C6949"/>
    <w:rsid w:val="006C709E"/>
    <w:rsid w:val="006C7522"/>
    <w:rsid w:val="006C79D1"/>
    <w:rsid w:val="006C7AE3"/>
    <w:rsid w:val="006D04D1"/>
    <w:rsid w:val="006D47BE"/>
    <w:rsid w:val="006D4C6B"/>
    <w:rsid w:val="006D504F"/>
    <w:rsid w:val="006D5DC1"/>
    <w:rsid w:val="006D62B8"/>
    <w:rsid w:val="006D65C2"/>
    <w:rsid w:val="006D6674"/>
    <w:rsid w:val="006D6E1C"/>
    <w:rsid w:val="006D6F08"/>
    <w:rsid w:val="006D77D9"/>
    <w:rsid w:val="006E02D1"/>
    <w:rsid w:val="006E0611"/>
    <w:rsid w:val="006E062C"/>
    <w:rsid w:val="006E157D"/>
    <w:rsid w:val="006E28B7"/>
    <w:rsid w:val="006E2918"/>
    <w:rsid w:val="006E2B0F"/>
    <w:rsid w:val="006E3310"/>
    <w:rsid w:val="006E34E7"/>
    <w:rsid w:val="006E3F65"/>
    <w:rsid w:val="006E43EE"/>
    <w:rsid w:val="006E4C3C"/>
    <w:rsid w:val="006E4E39"/>
    <w:rsid w:val="006E565E"/>
    <w:rsid w:val="006E5F94"/>
    <w:rsid w:val="006E673D"/>
    <w:rsid w:val="006E7166"/>
    <w:rsid w:val="006E7233"/>
    <w:rsid w:val="006E7A5B"/>
    <w:rsid w:val="006E7D3B"/>
    <w:rsid w:val="006F0841"/>
    <w:rsid w:val="006F10F0"/>
    <w:rsid w:val="006F11FE"/>
    <w:rsid w:val="006F14E6"/>
    <w:rsid w:val="006F1A34"/>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AF3"/>
    <w:rsid w:val="007020A0"/>
    <w:rsid w:val="0070346E"/>
    <w:rsid w:val="00703909"/>
    <w:rsid w:val="00703CA3"/>
    <w:rsid w:val="00704EDB"/>
    <w:rsid w:val="007057B5"/>
    <w:rsid w:val="00706101"/>
    <w:rsid w:val="00707072"/>
    <w:rsid w:val="0070714D"/>
    <w:rsid w:val="00707D61"/>
    <w:rsid w:val="00710EE5"/>
    <w:rsid w:val="00712287"/>
    <w:rsid w:val="00712772"/>
    <w:rsid w:val="00712B52"/>
    <w:rsid w:val="00712EA9"/>
    <w:rsid w:val="00713745"/>
    <w:rsid w:val="00713852"/>
    <w:rsid w:val="00713AEA"/>
    <w:rsid w:val="00713D85"/>
    <w:rsid w:val="00713DFC"/>
    <w:rsid w:val="0071484D"/>
    <w:rsid w:val="007148D3"/>
    <w:rsid w:val="00715B9A"/>
    <w:rsid w:val="007165ED"/>
    <w:rsid w:val="007175D4"/>
    <w:rsid w:val="00720D36"/>
    <w:rsid w:val="00720FAA"/>
    <w:rsid w:val="00721450"/>
    <w:rsid w:val="0072225D"/>
    <w:rsid w:val="007227CC"/>
    <w:rsid w:val="007237F5"/>
    <w:rsid w:val="00724516"/>
    <w:rsid w:val="0072463D"/>
    <w:rsid w:val="00724AA9"/>
    <w:rsid w:val="00725652"/>
    <w:rsid w:val="00726621"/>
    <w:rsid w:val="00726CBB"/>
    <w:rsid w:val="00726EA6"/>
    <w:rsid w:val="00727208"/>
    <w:rsid w:val="0072741C"/>
    <w:rsid w:val="00727680"/>
    <w:rsid w:val="00731061"/>
    <w:rsid w:val="00731409"/>
    <w:rsid w:val="007314F5"/>
    <w:rsid w:val="00731808"/>
    <w:rsid w:val="00731F39"/>
    <w:rsid w:val="00732D23"/>
    <w:rsid w:val="00733355"/>
    <w:rsid w:val="007335C4"/>
    <w:rsid w:val="007348B1"/>
    <w:rsid w:val="007352B7"/>
    <w:rsid w:val="0073538A"/>
    <w:rsid w:val="007354AE"/>
    <w:rsid w:val="00735A28"/>
    <w:rsid w:val="007362A6"/>
    <w:rsid w:val="00736340"/>
    <w:rsid w:val="00736A40"/>
    <w:rsid w:val="00736D7D"/>
    <w:rsid w:val="007375F2"/>
    <w:rsid w:val="00740E58"/>
    <w:rsid w:val="00741DE0"/>
    <w:rsid w:val="0074266D"/>
    <w:rsid w:val="007426BE"/>
    <w:rsid w:val="007434E0"/>
    <w:rsid w:val="00743630"/>
    <w:rsid w:val="007445A0"/>
    <w:rsid w:val="0074524B"/>
    <w:rsid w:val="00745B87"/>
    <w:rsid w:val="00745E03"/>
    <w:rsid w:val="007460A4"/>
    <w:rsid w:val="00746365"/>
    <w:rsid w:val="007464B4"/>
    <w:rsid w:val="00746D6B"/>
    <w:rsid w:val="007472DF"/>
    <w:rsid w:val="0074743B"/>
    <w:rsid w:val="007474B6"/>
    <w:rsid w:val="00747D8B"/>
    <w:rsid w:val="007504C4"/>
    <w:rsid w:val="00750FD1"/>
    <w:rsid w:val="00751228"/>
    <w:rsid w:val="00751E89"/>
    <w:rsid w:val="00753D8E"/>
    <w:rsid w:val="007540F3"/>
    <w:rsid w:val="0075417B"/>
    <w:rsid w:val="00754180"/>
    <w:rsid w:val="007550C0"/>
    <w:rsid w:val="007567F5"/>
    <w:rsid w:val="007571E1"/>
    <w:rsid w:val="007600E9"/>
    <w:rsid w:val="007604B2"/>
    <w:rsid w:val="007605F1"/>
    <w:rsid w:val="0076098F"/>
    <w:rsid w:val="00760CB1"/>
    <w:rsid w:val="0076178C"/>
    <w:rsid w:val="00761F74"/>
    <w:rsid w:val="007621F0"/>
    <w:rsid w:val="00762EC6"/>
    <w:rsid w:val="00763123"/>
    <w:rsid w:val="0076327D"/>
    <w:rsid w:val="0076349C"/>
    <w:rsid w:val="0076355B"/>
    <w:rsid w:val="00763B2A"/>
    <w:rsid w:val="00765281"/>
    <w:rsid w:val="00766BAD"/>
    <w:rsid w:val="00767672"/>
    <w:rsid w:val="007679DD"/>
    <w:rsid w:val="00767BDD"/>
    <w:rsid w:val="00770310"/>
    <w:rsid w:val="00771706"/>
    <w:rsid w:val="00771A61"/>
    <w:rsid w:val="00771B71"/>
    <w:rsid w:val="007721D3"/>
    <w:rsid w:val="0077248D"/>
    <w:rsid w:val="0077256A"/>
    <w:rsid w:val="00772906"/>
    <w:rsid w:val="00772EF3"/>
    <w:rsid w:val="00772F7E"/>
    <w:rsid w:val="00773D41"/>
    <w:rsid w:val="0077428A"/>
    <w:rsid w:val="00774748"/>
    <w:rsid w:val="00774FE8"/>
    <w:rsid w:val="00775299"/>
    <w:rsid w:val="007755F2"/>
    <w:rsid w:val="00776416"/>
    <w:rsid w:val="007764AF"/>
    <w:rsid w:val="007767E2"/>
    <w:rsid w:val="00776971"/>
    <w:rsid w:val="00776A1D"/>
    <w:rsid w:val="007771D1"/>
    <w:rsid w:val="007775E1"/>
    <w:rsid w:val="00777884"/>
    <w:rsid w:val="00780115"/>
    <w:rsid w:val="00780524"/>
    <w:rsid w:val="0078063E"/>
    <w:rsid w:val="007811D7"/>
    <w:rsid w:val="007816A7"/>
    <w:rsid w:val="0078177E"/>
    <w:rsid w:val="00782173"/>
    <w:rsid w:val="007821BD"/>
    <w:rsid w:val="007821E0"/>
    <w:rsid w:val="00782367"/>
    <w:rsid w:val="0078304C"/>
    <w:rsid w:val="00783673"/>
    <w:rsid w:val="00784EBA"/>
    <w:rsid w:val="00785490"/>
    <w:rsid w:val="0078591D"/>
    <w:rsid w:val="0078701F"/>
    <w:rsid w:val="007878D1"/>
    <w:rsid w:val="00787C29"/>
    <w:rsid w:val="007909CC"/>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033"/>
    <w:rsid w:val="007A579D"/>
    <w:rsid w:val="007A58A6"/>
    <w:rsid w:val="007A5D82"/>
    <w:rsid w:val="007A6272"/>
    <w:rsid w:val="007A6889"/>
    <w:rsid w:val="007A69D5"/>
    <w:rsid w:val="007A7322"/>
    <w:rsid w:val="007B0333"/>
    <w:rsid w:val="007B0C08"/>
    <w:rsid w:val="007B0FB1"/>
    <w:rsid w:val="007B1007"/>
    <w:rsid w:val="007B121E"/>
    <w:rsid w:val="007B1D07"/>
    <w:rsid w:val="007B2367"/>
    <w:rsid w:val="007B2C84"/>
    <w:rsid w:val="007B2E23"/>
    <w:rsid w:val="007B3429"/>
    <w:rsid w:val="007B3D2D"/>
    <w:rsid w:val="007B4AAD"/>
    <w:rsid w:val="007B50AE"/>
    <w:rsid w:val="007B50EB"/>
    <w:rsid w:val="007B51D1"/>
    <w:rsid w:val="007B51DF"/>
    <w:rsid w:val="007B51E4"/>
    <w:rsid w:val="007B5357"/>
    <w:rsid w:val="007B5A20"/>
    <w:rsid w:val="007B5BCF"/>
    <w:rsid w:val="007B69DC"/>
    <w:rsid w:val="007B761F"/>
    <w:rsid w:val="007B76A2"/>
    <w:rsid w:val="007B7EC7"/>
    <w:rsid w:val="007C0389"/>
    <w:rsid w:val="007C043A"/>
    <w:rsid w:val="007C05DD"/>
    <w:rsid w:val="007C3821"/>
    <w:rsid w:val="007C3AFD"/>
    <w:rsid w:val="007C3D18"/>
    <w:rsid w:val="007C4CA6"/>
    <w:rsid w:val="007C52F9"/>
    <w:rsid w:val="007C60BF"/>
    <w:rsid w:val="007C6A07"/>
    <w:rsid w:val="007C6C4C"/>
    <w:rsid w:val="007C75A1"/>
    <w:rsid w:val="007C7762"/>
    <w:rsid w:val="007C77A5"/>
    <w:rsid w:val="007C798F"/>
    <w:rsid w:val="007C7E2B"/>
    <w:rsid w:val="007D04E5"/>
    <w:rsid w:val="007D0EDA"/>
    <w:rsid w:val="007D0EEC"/>
    <w:rsid w:val="007D170D"/>
    <w:rsid w:val="007D36E1"/>
    <w:rsid w:val="007D4969"/>
    <w:rsid w:val="007D5901"/>
    <w:rsid w:val="007D6584"/>
    <w:rsid w:val="007D6DD1"/>
    <w:rsid w:val="007D7266"/>
    <w:rsid w:val="007D7526"/>
    <w:rsid w:val="007D7556"/>
    <w:rsid w:val="007E03B2"/>
    <w:rsid w:val="007E06B8"/>
    <w:rsid w:val="007E1636"/>
    <w:rsid w:val="007E1710"/>
    <w:rsid w:val="007E1CAB"/>
    <w:rsid w:val="007E1D06"/>
    <w:rsid w:val="007E1F0E"/>
    <w:rsid w:val="007E20D4"/>
    <w:rsid w:val="007E21AE"/>
    <w:rsid w:val="007E39FE"/>
    <w:rsid w:val="007E4610"/>
    <w:rsid w:val="007E4715"/>
    <w:rsid w:val="007E505B"/>
    <w:rsid w:val="007E5320"/>
    <w:rsid w:val="007E55FE"/>
    <w:rsid w:val="007E5EFF"/>
    <w:rsid w:val="007E7091"/>
    <w:rsid w:val="007E736D"/>
    <w:rsid w:val="007E7F7C"/>
    <w:rsid w:val="007F0999"/>
    <w:rsid w:val="007F22C6"/>
    <w:rsid w:val="007F3D18"/>
    <w:rsid w:val="007F427F"/>
    <w:rsid w:val="007F5BAF"/>
    <w:rsid w:val="007F6931"/>
    <w:rsid w:val="007F7230"/>
    <w:rsid w:val="007F74CB"/>
    <w:rsid w:val="007F7B25"/>
    <w:rsid w:val="00800956"/>
    <w:rsid w:val="00800FCB"/>
    <w:rsid w:val="00801107"/>
    <w:rsid w:val="00802450"/>
    <w:rsid w:val="0080294E"/>
    <w:rsid w:val="00803FAE"/>
    <w:rsid w:val="0080473F"/>
    <w:rsid w:val="00804843"/>
    <w:rsid w:val="0080517A"/>
    <w:rsid w:val="0080605F"/>
    <w:rsid w:val="00806760"/>
    <w:rsid w:val="00807786"/>
    <w:rsid w:val="008078FF"/>
    <w:rsid w:val="00807D52"/>
    <w:rsid w:val="008110EB"/>
    <w:rsid w:val="00811FCB"/>
    <w:rsid w:val="00812064"/>
    <w:rsid w:val="00812391"/>
    <w:rsid w:val="00812877"/>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4FB9"/>
    <w:rsid w:val="00825284"/>
    <w:rsid w:val="00825B9B"/>
    <w:rsid w:val="00825C42"/>
    <w:rsid w:val="00825D25"/>
    <w:rsid w:val="00826590"/>
    <w:rsid w:val="00827D6F"/>
    <w:rsid w:val="0083015F"/>
    <w:rsid w:val="00830DCF"/>
    <w:rsid w:val="00831634"/>
    <w:rsid w:val="008326D2"/>
    <w:rsid w:val="00832EE6"/>
    <w:rsid w:val="00833061"/>
    <w:rsid w:val="008330B6"/>
    <w:rsid w:val="00833592"/>
    <w:rsid w:val="00833602"/>
    <w:rsid w:val="0083488B"/>
    <w:rsid w:val="00834BE9"/>
    <w:rsid w:val="0083529D"/>
    <w:rsid w:val="00835929"/>
    <w:rsid w:val="00835942"/>
    <w:rsid w:val="008362D1"/>
    <w:rsid w:val="008376AC"/>
    <w:rsid w:val="00837FF8"/>
    <w:rsid w:val="00840847"/>
    <w:rsid w:val="008412EA"/>
    <w:rsid w:val="0084189C"/>
    <w:rsid w:val="0084391E"/>
    <w:rsid w:val="008444E8"/>
    <w:rsid w:val="00844723"/>
    <w:rsid w:val="00844E80"/>
    <w:rsid w:val="00845754"/>
    <w:rsid w:val="0084651D"/>
    <w:rsid w:val="00846DD5"/>
    <w:rsid w:val="00846FE7"/>
    <w:rsid w:val="008470E5"/>
    <w:rsid w:val="00847316"/>
    <w:rsid w:val="0084745A"/>
    <w:rsid w:val="00847484"/>
    <w:rsid w:val="00847BB3"/>
    <w:rsid w:val="00850585"/>
    <w:rsid w:val="00850F92"/>
    <w:rsid w:val="008516F5"/>
    <w:rsid w:val="00852865"/>
    <w:rsid w:val="008528D8"/>
    <w:rsid w:val="00853FD9"/>
    <w:rsid w:val="0085440A"/>
    <w:rsid w:val="0085566A"/>
    <w:rsid w:val="00855A9E"/>
    <w:rsid w:val="00856911"/>
    <w:rsid w:val="00856F80"/>
    <w:rsid w:val="008571C1"/>
    <w:rsid w:val="00857F50"/>
    <w:rsid w:val="008617AC"/>
    <w:rsid w:val="0086247C"/>
    <w:rsid w:val="0086318D"/>
    <w:rsid w:val="00863974"/>
    <w:rsid w:val="00864DB5"/>
    <w:rsid w:val="00865BAC"/>
    <w:rsid w:val="00865C41"/>
    <w:rsid w:val="008677FD"/>
    <w:rsid w:val="00870518"/>
    <w:rsid w:val="008706D4"/>
    <w:rsid w:val="008707B2"/>
    <w:rsid w:val="00870977"/>
    <w:rsid w:val="00870B11"/>
    <w:rsid w:val="00870F8A"/>
    <w:rsid w:val="00871504"/>
    <w:rsid w:val="008719A4"/>
    <w:rsid w:val="00871D23"/>
    <w:rsid w:val="0087245A"/>
    <w:rsid w:val="00872603"/>
    <w:rsid w:val="00872D61"/>
    <w:rsid w:val="00873809"/>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2F5F"/>
    <w:rsid w:val="00883BAF"/>
    <w:rsid w:val="00883D16"/>
    <w:rsid w:val="00884B47"/>
    <w:rsid w:val="00885991"/>
    <w:rsid w:val="008859CA"/>
    <w:rsid w:val="00885BD5"/>
    <w:rsid w:val="00886598"/>
    <w:rsid w:val="00886724"/>
    <w:rsid w:val="008869F8"/>
    <w:rsid w:val="00886E16"/>
    <w:rsid w:val="00887909"/>
    <w:rsid w:val="008904F3"/>
    <w:rsid w:val="0089078F"/>
    <w:rsid w:val="00890CA7"/>
    <w:rsid w:val="00891599"/>
    <w:rsid w:val="0089282E"/>
    <w:rsid w:val="008928B9"/>
    <w:rsid w:val="00892F30"/>
    <w:rsid w:val="00893048"/>
    <w:rsid w:val="00893F9E"/>
    <w:rsid w:val="00894491"/>
    <w:rsid w:val="00894A88"/>
    <w:rsid w:val="00894FC9"/>
    <w:rsid w:val="00894FD8"/>
    <w:rsid w:val="00895192"/>
    <w:rsid w:val="008952EE"/>
    <w:rsid w:val="00895386"/>
    <w:rsid w:val="00895A6F"/>
    <w:rsid w:val="00895EAC"/>
    <w:rsid w:val="00897889"/>
    <w:rsid w:val="008A0216"/>
    <w:rsid w:val="008A0433"/>
    <w:rsid w:val="008A0A92"/>
    <w:rsid w:val="008A0D2B"/>
    <w:rsid w:val="008A0D45"/>
    <w:rsid w:val="008A0E99"/>
    <w:rsid w:val="008A21FF"/>
    <w:rsid w:val="008A2A74"/>
    <w:rsid w:val="008A2CE2"/>
    <w:rsid w:val="008A30AC"/>
    <w:rsid w:val="008A414A"/>
    <w:rsid w:val="008A44B8"/>
    <w:rsid w:val="008A46E5"/>
    <w:rsid w:val="008A51A8"/>
    <w:rsid w:val="008A5410"/>
    <w:rsid w:val="008A54C7"/>
    <w:rsid w:val="008A695F"/>
    <w:rsid w:val="008A6E9E"/>
    <w:rsid w:val="008A6F34"/>
    <w:rsid w:val="008A768F"/>
    <w:rsid w:val="008A77D8"/>
    <w:rsid w:val="008B0483"/>
    <w:rsid w:val="008B0C90"/>
    <w:rsid w:val="008B120C"/>
    <w:rsid w:val="008B288F"/>
    <w:rsid w:val="008B3C72"/>
    <w:rsid w:val="008B3C98"/>
    <w:rsid w:val="008B438E"/>
    <w:rsid w:val="008B4472"/>
    <w:rsid w:val="008B44EE"/>
    <w:rsid w:val="008B4CBE"/>
    <w:rsid w:val="008B4D17"/>
    <w:rsid w:val="008B51A0"/>
    <w:rsid w:val="008B592A"/>
    <w:rsid w:val="008B5BF5"/>
    <w:rsid w:val="008B5CA1"/>
    <w:rsid w:val="008B6687"/>
    <w:rsid w:val="008B6762"/>
    <w:rsid w:val="008B6F83"/>
    <w:rsid w:val="008B7650"/>
    <w:rsid w:val="008B781B"/>
    <w:rsid w:val="008B7997"/>
    <w:rsid w:val="008B7B5C"/>
    <w:rsid w:val="008C0B79"/>
    <w:rsid w:val="008C0B84"/>
    <w:rsid w:val="008C0C99"/>
    <w:rsid w:val="008C10FA"/>
    <w:rsid w:val="008C13AA"/>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3598"/>
    <w:rsid w:val="008E383E"/>
    <w:rsid w:val="008E3AE4"/>
    <w:rsid w:val="008E4D7C"/>
    <w:rsid w:val="008E5B14"/>
    <w:rsid w:val="008E5FE4"/>
    <w:rsid w:val="008E6658"/>
    <w:rsid w:val="008E674C"/>
    <w:rsid w:val="008E7507"/>
    <w:rsid w:val="008E78FB"/>
    <w:rsid w:val="008E7D2E"/>
    <w:rsid w:val="008F02C2"/>
    <w:rsid w:val="008F1432"/>
    <w:rsid w:val="008F159A"/>
    <w:rsid w:val="008F1EAB"/>
    <w:rsid w:val="008F1F22"/>
    <w:rsid w:val="008F2C59"/>
    <w:rsid w:val="008F33DC"/>
    <w:rsid w:val="008F356B"/>
    <w:rsid w:val="008F375D"/>
    <w:rsid w:val="008F43FA"/>
    <w:rsid w:val="008F477F"/>
    <w:rsid w:val="008F4DE0"/>
    <w:rsid w:val="008F6029"/>
    <w:rsid w:val="008F662F"/>
    <w:rsid w:val="008F6F53"/>
    <w:rsid w:val="009000FD"/>
    <w:rsid w:val="0090104D"/>
    <w:rsid w:val="00902327"/>
    <w:rsid w:val="00902350"/>
    <w:rsid w:val="00903128"/>
    <w:rsid w:val="009032D3"/>
    <w:rsid w:val="0090336B"/>
    <w:rsid w:val="009053AA"/>
    <w:rsid w:val="009067C8"/>
    <w:rsid w:val="00906939"/>
    <w:rsid w:val="00910A74"/>
    <w:rsid w:val="00910B7D"/>
    <w:rsid w:val="00911DFB"/>
    <w:rsid w:val="00912818"/>
    <w:rsid w:val="0091311E"/>
    <w:rsid w:val="009134E6"/>
    <w:rsid w:val="009139D9"/>
    <w:rsid w:val="00914AD8"/>
    <w:rsid w:val="0091584F"/>
    <w:rsid w:val="00916079"/>
    <w:rsid w:val="0091662B"/>
    <w:rsid w:val="00917CE9"/>
    <w:rsid w:val="00920A28"/>
    <w:rsid w:val="00920BF2"/>
    <w:rsid w:val="00920DCC"/>
    <w:rsid w:val="009210EF"/>
    <w:rsid w:val="00921D86"/>
    <w:rsid w:val="00922010"/>
    <w:rsid w:val="009230F3"/>
    <w:rsid w:val="00923E67"/>
    <w:rsid w:val="00923EF6"/>
    <w:rsid w:val="00924943"/>
    <w:rsid w:val="0092752A"/>
    <w:rsid w:val="00927943"/>
    <w:rsid w:val="00927E1C"/>
    <w:rsid w:val="009305EA"/>
    <w:rsid w:val="00930A47"/>
    <w:rsid w:val="009311A0"/>
    <w:rsid w:val="009311E4"/>
    <w:rsid w:val="00931659"/>
    <w:rsid w:val="009318DB"/>
    <w:rsid w:val="00931BD9"/>
    <w:rsid w:val="00931C91"/>
    <w:rsid w:val="00932336"/>
    <w:rsid w:val="0093233C"/>
    <w:rsid w:val="00932590"/>
    <w:rsid w:val="00932CDE"/>
    <w:rsid w:val="00933A90"/>
    <w:rsid w:val="009346CA"/>
    <w:rsid w:val="00934E55"/>
    <w:rsid w:val="00936292"/>
    <w:rsid w:val="009368F3"/>
    <w:rsid w:val="00936D47"/>
    <w:rsid w:val="00937706"/>
    <w:rsid w:val="00940493"/>
    <w:rsid w:val="009412A1"/>
    <w:rsid w:val="0094153A"/>
    <w:rsid w:val="00941636"/>
    <w:rsid w:val="00941A65"/>
    <w:rsid w:val="00941B10"/>
    <w:rsid w:val="00942569"/>
    <w:rsid w:val="00943742"/>
    <w:rsid w:val="00943C8D"/>
    <w:rsid w:val="0094470E"/>
    <w:rsid w:val="00944A1A"/>
    <w:rsid w:val="00945C05"/>
    <w:rsid w:val="00945EE0"/>
    <w:rsid w:val="00946945"/>
    <w:rsid w:val="00946F56"/>
    <w:rsid w:val="00947009"/>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57A58"/>
    <w:rsid w:val="00960239"/>
    <w:rsid w:val="00960608"/>
    <w:rsid w:val="00961921"/>
    <w:rsid w:val="009619C8"/>
    <w:rsid w:val="009621B3"/>
    <w:rsid w:val="0096430A"/>
    <w:rsid w:val="00964B5A"/>
    <w:rsid w:val="0096554B"/>
    <w:rsid w:val="009656ED"/>
    <w:rsid w:val="0096584A"/>
    <w:rsid w:val="0096726C"/>
    <w:rsid w:val="0096777D"/>
    <w:rsid w:val="00967990"/>
    <w:rsid w:val="00970097"/>
    <w:rsid w:val="0097024D"/>
    <w:rsid w:val="009704C6"/>
    <w:rsid w:val="00971626"/>
    <w:rsid w:val="00971E95"/>
    <w:rsid w:val="00971F08"/>
    <w:rsid w:val="009720E8"/>
    <w:rsid w:val="00972103"/>
    <w:rsid w:val="00973E9D"/>
    <w:rsid w:val="00973E9F"/>
    <w:rsid w:val="0097603D"/>
    <w:rsid w:val="00976545"/>
    <w:rsid w:val="00976949"/>
    <w:rsid w:val="00980477"/>
    <w:rsid w:val="009812FF"/>
    <w:rsid w:val="00981DED"/>
    <w:rsid w:val="00982087"/>
    <w:rsid w:val="00982C35"/>
    <w:rsid w:val="00982F05"/>
    <w:rsid w:val="00983466"/>
    <w:rsid w:val="00983A79"/>
    <w:rsid w:val="00983C5C"/>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9787F"/>
    <w:rsid w:val="009A01C3"/>
    <w:rsid w:val="009A0A88"/>
    <w:rsid w:val="009A0E89"/>
    <w:rsid w:val="009A0FBA"/>
    <w:rsid w:val="009A11A5"/>
    <w:rsid w:val="009A1601"/>
    <w:rsid w:val="009A1724"/>
    <w:rsid w:val="009A2A6F"/>
    <w:rsid w:val="009A38B7"/>
    <w:rsid w:val="009A434E"/>
    <w:rsid w:val="009A462D"/>
    <w:rsid w:val="009A53B2"/>
    <w:rsid w:val="009A5B25"/>
    <w:rsid w:val="009A5CBA"/>
    <w:rsid w:val="009A6E9F"/>
    <w:rsid w:val="009A7541"/>
    <w:rsid w:val="009A7CB8"/>
    <w:rsid w:val="009A7DFA"/>
    <w:rsid w:val="009B0E0E"/>
    <w:rsid w:val="009B1F30"/>
    <w:rsid w:val="009B246F"/>
    <w:rsid w:val="009B2C6D"/>
    <w:rsid w:val="009B33E5"/>
    <w:rsid w:val="009B3AC2"/>
    <w:rsid w:val="009B3F2D"/>
    <w:rsid w:val="009B426B"/>
    <w:rsid w:val="009B4DF4"/>
    <w:rsid w:val="009B5261"/>
    <w:rsid w:val="009B55A4"/>
    <w:rsid w:val="009B564E"/>
    <w:rsid w:val="009B6261"/>
    <w:rsid w:val="009B65C5"/>
    <w:rsid w:val="009B663D"/>
    <w:rsid w:val="009B6C04"/>
    <w:rsid w:val="009B7E87"/>
    <w:rsid w:val="009B7F3D"/>
    <w:rsid w:val="009C27EA"/>
    <w:rsid w:val="009C3625"/>
    <w:rsid w:val="009C403E"/>
    <w:rsid w:val="009C4A82"/>
    <w:rsid w:val="009C4B0A"/>
    <w:rsid w:val="009C5300"/>
    <w:rsid w:val="009C6B54"/>
    <w:rsid w:val="009D03A8"/>
    <w:rsid w:val="009D0E63"/>
    <w:rsid w:val="009D1370"/>
    <w:rsid w:val="009D194C"/>
    <w:rsid w:val="009D2627"/>
    <w:rsid w:val="009D2C6E"/>
    <w:rsid w:val="009D3F6F"/>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2BD"/>
    <w:rsid w:val="009E35DB"/>
    <w:rsid w:val="009E3D8F"/>
    <w:rsid w:val="009E41A5"/>
    <w:rsid w:val="009E43E9"/>
    <w:rsid w:val="009E47A3"/>
    <w:rsid w:val="009E4CDD"/>
    <w:rsid w:val="009E6B71"/>
    <w:rsid w:val="009E7AEF"/>
    <w:rsid w:val="009E7D6F"/>
    <w:rsid w:val="009F06F7"/>
    <w:rsid w:val="009F08F3"/>
    <w:rsid w:val="009F1376"/>
    <w:rsid w:val="009F1F7D"/>
    <w:rsid w:val="009F204D"/>
    <w:rsid w:val="009F2BB4"/>
    <w:rsid w:val="009F340A"/>
    <w:rsid w:val="009F344F"/>
    <w:rsid w:val="009F4D4A"/>
    <w:rsid w:val="009F4EB2"/>
    <w:rsid w:val="009F54FF"/>
    <w:rsid w:val="009F581C"/>
    <w:rsid w:val="009F6264"/>
    <w:rsid w:val="009F68A6"/>
    <w:rsid w:val="009F7973"/>
    <w:rsid w:val="009F7CE2"/>
    <w:rsid w:val="009F7EB0"/>
    <w:rsid w:val="00A00943"/>
    <w:rsid w:val="00A031D8"/>
    <w:rsid w:val="00A0401C"/>
    <w:rsid w:val="00A0412A"/>
    <w:rsid w:val="00A0439B"/>
    <w:rsid w:val="00A048A8"/>
    <w:rsid w:val="00A04F49"/>
    <w:rsid w:val="00A051D2"/>
    <w:rsid w:val="00A05700"/>
    <w:rsid w:val="00A05BD3"/>
    <w:rsid w:val="00A05EA3"/>
    <w:rsid w:val="00A109A1"/>
    <w:rsid w:val="00A10F9E"/>
    <w:rsid w:val="00A119D9"/>
    <w:rsid w:val="00A1284B"/>
    <w:rsid w:val="00A13471"/>
    <w:rsid w:val="00A13524"/>
    <w:rsid w:val="00A1379B"/>
    <w:rsid w:val="00A13E54"/>
    <w:rsid w:val="00A1430F"/>
    <w:rsid w:val="00A14ED1"/>
    <w:rsid w:val="00A152B1"/>
    <w:rsid w:val="00A15403"/>
    <w:rsid w:val="00A15457"/>
    <w:rsid w:val="00A16040"/>
    <w:rsid w:val="00A1607B"/>
    <w:rsid w:val="00A166FA"/>
    <w:rsid w:val="00A16DF9"/>
    <w:rsid w:val="00A17F63"/>
    <w:rsid w:val="00A206B3"/>
    <w:rsid w:val="00A208A1"/>
    <w:rsid w:val="00A20CDA"/>
    <w:rsid w:val="00A21191"/>
    <w:rsid w:val="00A2193B"/>
    <w:rsid w:val="00A224BE"/>
    <w:rsid w:val="00A229D0"/>
    <w:rsid w:val="00A22BA7"/>
    <w:rsid w:val="00A2351A"/>
    <w:rsid w:val="00A239D7"/>
    <w:rsid w:val="00A23D41"/>
    <w:rsid w:val="00A24168"/>
    <w:rsid w:val="00A243C8"/>
    <w:rsid w:val="00A248C7"/>
    <w:rsid w:val="00A25056"/>
    <w:rsid w:val="00A261B9"/>
    <w:rsid w:val="00A264A9"/>
    <w:rsid w:val="00A26AC8"/>
    <w:rsid w:val="00A26EEE"/>
    <w:rsid w:val="00A2775C"/>
    <w:rsid w:val="00A2775F"/>
    <w:rsid w:val="00A27785"/>
    <w:rsid w:val="00A27D53"/>
    <w:rsid w:val="00A30187"/>
    <w:rsid w:val="00A30335"/>
    <w:rsid w:val="00A309A4"/>
    <w:rsid w:val="00A315AE"/>
    <w:rsid w:val="00A31D78"/>
    <w:rsid w:val="00A3246C"/>
    <w:rsid w:val="00A3265D"/>
    <w:rsid w:val="00A33A4A"/>
    <w:rsid w:val="00A34161"/>
    <w:rsid w:val="00A342C6"/>
    <w:rsid w:val="00A34425"/>
    <w:rsid w:val="00A3448A"/>
    <w:rsid w:val="00A35955"/>
    <w:rsid w:val="00A36297"/>
    <w:rsid w:val="00A37207"/>
    <w:rsid w:val="00A37400"/>
    <w:rsid w:val="00A37520"/>
    <w:rsid w:val="00A37E49"/>
    <w:rsid w:val="00A40517"/>
    <w:rsid w:val="00A40BB6"/>
    <w:rsid w:val="00A41DFB"/>
    <w:rsid w:val="00A41E2B"/>
    <w:rsid w:val="00A42313"/>
    <w:rsid w:val="00A4271E"/>
    <w:rsid w:val="00A42C05"/>
    <w:rsid w:val="00A42D3B"/>
    <w:rsid w:val="00A43626"/>
    <w:rsid w:val="00A436E2"/>
    <w:rsid w:val="00A43A56"/>
    <w:rsid w:val="00A43F66"/>
    <w:rsid w:val="00A440D0"/>
    <w:rsid w:val="00A44241"/>
    <w:rsid w:val="00A44966"/>
    <w:rsid w:val="00A457B4"/>
    <w:rsid w:val="00A45930"/>
    <w:rsid w:val="00A45B74"/>
    <w:rsid w:val="00A46150"/>
    <w:rsid w:val="00A4652C"/>
    <w:rsid w:val="00A46680"/>
    <w:rsid w:val="00A47BBC"/>
    <w:rsid w:val="00A501F3"/>
    <w:rsid w:val="00A503CA"/>
    <w:rsid w:val="00A50AE1"/>
    <w:rsid w:val="00A51A52"/>
    <w:rsid w:val="00A51EC9"/>
    <w:rsid w:val="00A52D50"/>
    <w:rsid w:val="00A52E1D"/>
    <w:rsid w:val="00A55067"/>
    <w:rsid w:val="00A563A0"/>
    <w:rsid w:val="00A568DF"/>
    <w:rsid w:val="00A56CCB"/>
    <w:rsid w:val="00A57F52"/>
    <w:rsid w:val="00A61499"/>
    <w:rsid w:val="00A62A77"/>
    <w:rsid w:val="00A62E89"/>
    <w:rsid w:val="00A62EE3"/>
    <w:rsid w:val="00A62F92"/>
    <w:rsid w:val="00A63483"/>
    <w:rsid w:val="00A63B68"/>
    <w:rsid w:val="00A657D7"/>
    <w:rsid w:val="00A660AC"/>
    <w:rsid w:val="00A663AA"/>
    <w:rsid w:val="00A67664"/>
    <w:rsid w:val="00A67800"/>
    <w:rsid w:val="00A67E6C"/>
    <w:rsid w:val="00A71B99"/>
    <w:rsid w:val="00A721B8"/>
    <w:rsid w:val="00A7315D"/>
    <w:rsid w:val="00A732B1"/>
    <w:rsid w:val="00A738D9"/>
    <w:rsid w:val="00A739D0"/>
    <w:rsid w:val="00A7433D"/>
    <w:rsid w:val="00A74376"/>
    <w:rsid w:val="00A746B4"/>
    <w:rsid w:val="00A759B5"/>
    <w:rsid w:val="00A75E55"/>
    <w:rsid w:val="00A761D4"/>
    <w:rsid w:val="00A76287"/>
    <w:rsid w:val="00A76593"/>
    <w:rsid w:val="00A7718D"/>
    <w:rsid w:val="00A77EC4"/>
    <w:rsid w:val="00A8122C"/>
    <w:rsid w:val="00A81673"/>
    <w:rsid w:val="00A81784"/>
    <w:rsid w:val="00A820CF"/>
    <w:rsid w:val="00A838B0"/>
    <w:rsid w:val="00A84105"/>
    <w:rsid w:val="00A84D6B"/>
    <w:rsid w:val="00A850B1"/>
    <w:rsid w:val="00A8555A"/>
    <w:rsid w:val="00A855F8"/>
    <w:rsid w:val="00A858CB"/>
    <w:rsid w:val="00A85D3C"/>
    <w:rsid w:val="00A85DA9"/>
    <w:rsid w:val="00A85F9C"/>
    <w:rsid w:val="00A86C01"/>
    <w:rsid w:val="00A9028D"/>
    <w:rsid w:val="00A9192B"/>
    <w:rsid w:val="00A92879"/>
    <w:rsid w:val="00A92BEC"/>
    <w:rsid w:val="00A93EA4"/>
    <w:rsid w:val="00A9442A"/>
    <w:rsid w:val="00A95989"/>
    <w:rsid w:val="00A959AA"/>
    <w:rsid w:val="00A95B3B"/>
    <w:rsid w:val="00A96814"/>
    <w:rsid w:val="00A96F0A"/>
    <w:rsid w:val="00A97886"/>
    <w:rsid w:val="00A97961"/>
    <w:rsid w:val="00A97C69"/>
    <w:rsid w:val="00A97D79"/>
    <w:rsid w:val="00A97DD5"/>
    <w:rsid w:val="00AA016F"/>
    <w:rsid w:val="00AA02FF"/>
    <w:rsid w:val="00AA0CA6"/>
    <w:rsid w:val="00AA0DDA"/>
    <w:rsid w:val="00AA1984"/>
    <w:rsid w:val="00AA1ED6"/>
    <w:rsid w:val="00AA35B9"/>
    <w:rsid w:val="00AA3B59"/>
    <w:rsid w:val="00AA3DE4"/>
    <w:rsid w:val="00AA51D6"/>
    <w:rsid w:val="00AA52E8"/>
    <w:rsid w:val="00AA584F"/>
    <w:rsid w:val="00AA64B7"/>
    <w:rsid w:val="00AA6854"/>
    <w:rsid w:val="00AA6B99"/>
    <w:rsid w:val="00AA7EFF"/>
    <w:rsid w:val="00AB0B21"/>
    <w:rsid w:val="00AB0BC8"/>
    <w:rsid w:val="00AB11CA"/>
    <w:rsid w:val="00AB14D9"/>
    <w:rsid w:val="00AB1616"/>
    <w:rsid w:val="00AB19AE"/>
    <w:rsid w:val="00AB1FE5"/>
    <w:rsid w:val="00AB2057"/>
    <w:rsid w:val="00AB2ECF"/>
    <w:rsid w:val="00AB3059"/>
    <w:rsid w:val="00AB4AB8"/>
    <w:rsid w:val="00AB4E59"/>
    <w:rsid w:val="00AB5769"/>
    <w:rsid w:val="00AB61EA"/>
    <w:rsid w:val="00AB655E"/>
    <w:rsid w:val="00AB680E"/>
    <w:rsid w:val="00AB6AD7"/>
    <w:rsid w:val="00AB6AF7"/>
    <w:rsid w:val="00AB746C"/>
    <w:rsid w:val="00AC007F"/>
    <w:rsid w:val="00AC02D3"/>
    <w:rsid w:val="00AC03E4"/>
    <w:rsid w:val="00AC0FA5"/>
    <w:rsid w:val="00AC29DA"/>
    <w:rsid w:val="00AC2ECD"/>
    <w:rsid w:val="00AC3119"/>
    <w:rsid w:val="00AC3299"/>
    <w:rsid w:val="00AC32FA"/>
    <w:rsid w:val="00AC498D"/>
    <w:rsid w:val="00AC49FB"/>
    <w:rsid w:val="00AC4D27"/>
    <w:rsid w:val="00AC547F"/>
    <w:rsid w:val="00AC554B"/>
    <w:rsid w:val="00AC5A10"/>
    <w:rsid w:val="00AC6441"/>
    <w:rsid w:val="00AC6FFD"/>
    <w:rsid w:val="00AC7046"/>
    <w:rsid w:val="00AC72AA"/>
    <w:rsid w:val="00AC731A"/>
    <w:rsid w:val="00AC7C3C"/>
    <w:rsid w:val="00AC7FF9"/>
    <w:rsid w:val="00AD0642"/>
    <w:rsid w:val="00AD0AA3"/>
    <w:rsid w:val="00AD288D"/>
    <w:rsid w:val="00AD3F94"/>
    <w:rsid w:val="00AD4325"/>
    <w:rsid w:val="00AD4A5A"/>
    <w:rsid w:val="00AD5082"/>
    <w:rsid w:val="00AD696D"/>
    <w:rsid w:val="00AD6F9C"/>
    <w:rsid w:val="00AD7120"/>
    <w:rsid w:val="00AD7D69"/>
    <w:rsid w:val="00AE032F"/>
    <w:rsid w:val="00AE05E0"/>
    <w:rsid w:val="00AE19E0"/>
    <w:rsid w:val="00AE23D8"/>
    <w:rsid w:val="00AE2537"/>
    <w:rsid w:val="00AE27AC"/>
    <w:rsid w:val="00AE37C3"/>
    <w:rsid w:val="00AE40E0"/>
    <w:rsid w:val="00AE4DBA"/>
    <w:rsid w:val="00AE4F07"/>
    <w:rsid w:val="00AE627E"/>
    <w:rsid w:val="00AE63AB"/>
    <w:rsid w:val="00AE63C4"/>
    <w:rsid w:val="00AE66AC"/>
    <w:rsid w:val="00AE6A73"/>
    <w:rsid w:val="00AE75E0"/>
    <w:rsid w:val="00AF0319"/>
    <w:rsid w:val="00AF0506"/>
    <w:rsid w:val="00AF0508"/>
    <w:rsid w:val="00AF0BC7"/>
    <w:rsid w:val="00AF1C5D"/>
    <w:rsid w:val="00AF221E"/>
    <w:rsid w:val="00AF2B22"/>
    <w:rsid w:val="00AF3B04"/>
    <w:rsid w:val="00AF3C0D"/>
    <w:rsid w:val="00AF3EE4"/>
    <w:rsid w:val="00AF42D7"/>
    <w:rsid w:val="00AF457F"/>
    <w:rsid w:val="00AF4F9C"/>
    <w:rsid w:val="00AF5157"/>
    <w:rsid w:val="00AF5281"/>
    <w:rsid w:val="00AF5BE3"/>
    <w:rsid w:val="00AF78ED"/>
    <w:rsid w:val="00AF7B02"/>
    <w:rsid w:val="00B00106"/>
    <w:rsid w:val="00B006FE"/>
    <w:rsid w:val="00B00732"/>
    <w:rsid w:val="00B007CB"/>
    <w:rsid w:val="00B00AAB"/>
    <w:rsid w:val="00B02AA9"/>
    <w:rsid w:val="00B02E03"/>
    <w:rsid w:val="00B02FA3"/>
    <w:rsid w:val="00B02FF3"/>
    <w:rsid w:val="00B03E30"/>
    <w:rsid w:val="00B0469C"/>
    <w:rsid w:val="00B05084"/>
    <w:rsid w:val="00B05E98"/>
    <w:rsid w:val="00B07DD7"/>
    <w:rsid w:val="00B101E0"/>
    <w:rsid w:val="00B10E4C"/>
    <w:rsid w:val="00B12D98"/>
    <w:rsid w:val="00B130C7"/>
    <w:rsid w:val="00B132D1"/>
    <w:rsid w:val="00B132FF"/>
    <w:rsid w:val="00B133D4"/>
    <w:rsid w:val="00B13ED2"/>
    <w:rsid w:val="00B1435A"/>
    <w:rsid w:val="00B154CD"/>
    <w:rsid w:val="00B157F9"/>
    <w:rsid w:val="00B16463"/>
    <w:rsid w:val="00B1653D"/>
    <w:rsid w:val="00B179AB"/>
    <w:rsid w:val="00B20256"/>
    <w:rsid w:val="00B20D09"/>
    <w:rsid w:val="00B20E9F"/>
    <w:rsid w:val="00B21270"/>
    <w:rsid w:val="00B2195A"/>
    <w:rsid w:val="00B21C6E"/>
    <w:rsid w:val="00B21E4F"/>
    <w:rsid w:val="00B2210E"/>
    <w:rsid w:val="00B227E6"/>
    <w:rsid w:val="00B22EC4"/>
    <w:rsid w:val="00B248B0"/>
    <w:rsid w:val="00B26318"/>
    <w:rsid w:val="00B2763F"/>
    <w:rsid w:val="00B27AAC"/>
    <w:rsid w:val="00B27BF7"/>
    <w:rsid w:val="00B30065"/>
    <w:rsid w:val="00B3042E"/>
    <w:rsid w:val="00B30929"/>
    <w:rsid w:val="00B32A7E"/>
    <w:rsid w:val="00B33012"/>
    <w:rsid w:val="00B3411D"/>
    <w:rsid w:val="00B342DC"/>
    <w:rsid w:val="00B34455"/>
    <w:rsid w:val="00B34F2A"/>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18"/>
    <w:rsid w:val="00B46175"/>
    <w:rsid w:val="00B47352"/>
    <w:rsid w:val="00B475E2"/>
    <w:rsid w:val="00B507F8"/>
    <w:rsid w:val="00B50C63"/>
    <w:rsid w:val="00B515AE"/>
    <w:rsid w:val="00B51D1E"/>
    <w:rsid w:val="00B52B36"/>
    <w:rsid w:val="00B52E5B"/>
    <w:rsid w:val="00B52F1B"/>
    <w:rsid w:val="00B53152"/>
    <w:rsid w:val="00B5336F"/>
    <w:rsid w:val="00B536D4"/>
    <w:rsid w:val="00B53A00"/>
    <w:rsid w:val="00B54340"/>
    <w:rsid w:val="00B555C1"/>
    <w:rsid w:val="00B561D9"/>
    <w:rsid w:val="00B56D92"/>
    <w:rsid w:val="00B57C53"/>
    <w:rsid w:val="00B6090C"/>
    <w:rsid w:val="00B61138"/>
    <w:rsid w:val="00B61834"/>
    <w:rsid w:val="00B61E49"/>
    <w:rsid w:val="00B6253B"/>
    <w:rsid w:val="00B6329B"/>
    <w:rsid w:val="00B639D0"/>
    <w:rsid w:val="00B63A04"/>
    <w:rsid w:val="00B6408C"/>
    <w:rsid w:val="00B643F1"/>
    <w:rsid w:val="00B65587"/>
    <w:rsid w:val="00B6580A"/>
    <w:rsid w:val="00B65E91"/>
    <w:rsid w:val="00B664C7"/>
    <w:rsid w:val="00B66605"/>
    <w:rsid w:val="00B70C3B"/>
    <w:rsid w:val="00B70D31"/>
    <w:rsid w:val="00B71B6F"/>
    <w:rsid w:val="00B71CD8"/>
    <w:rsid w:val="00B720BF"/>
    <w:rsid w:val="00B721AA"/>
    <w:rsid w:val="00B72775"/>
    <w:rsid w:val="00B72D53"/>
    <w:rsid w:val="00B72E1E"/>
    <w:rsid w:val="00B72F0A"/>
    <w:rsid w:val="00B735F2"/>
    <w:rsid w:val="00B739F6"/>
    <w:rsid w:val="00B73DB1"/>
    <w:rsid w:val="00B756F1"/>
    <w:rsid w:val="00B75D8B"/>
    <w:rsid w:val="00B75ED1"/>
    <w:rsid w:val="00B772BA"/>
    <w:rsid w:val="00B77769"/>
    <w:rsid w:val="00B80311"/>
    <w:rsid w:val="00B804B0"/>
    <w:rsid w:val="00B81A6C"/>
    <w:rsid w:val="00B82D98"/>
    <w:rsid w:val="00B846D1"/>
    <w:rsid w:val="00B84942"/>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092"/>
    <w:rsid w:val="00B922E8"/>
    <w:rsid w:val="00B92FD2"/>
    <w:rsid w:val="00B93154"/>
    <w:rsid w:val="00B93B59"/>
    <w:rsid w:val="00B9406A"/>
    <w:rsid w:val="00B94C5A"/>
    <w:rsid w:val="00B9578F"/>
    <w:rsid w:val="00B95B8A"/>
    <w:rsid w:val="00B95CDA"/>
    <w:rsid w:val="00B975C7"/>
    <w:rsid w:val="00B97825"/>
    <w:rsid w:val="00B97D24"/>
    <w:rsid w:val="00B97EBE"/>
    <w:rsid w:val="00BA0C19"/>
    <w:rsid w:val="00BA1DF4"/>
    <w:rsid w:val="00BA2280"/>
    <w:rsid w:val="00BA2437"/>
    <w:rsid w:val="00BA26DB"/>
    <w:rsid w:val="00BA2A08"/>
    <w:rsid w:val="00BA2A57"/>
    <w:rsid w:val="00BA371C"/>
    <w:rsid w:val="00BA4175"/>
    <w:rsid w:val="00BA56D2"/>
    <w:rsid w:val="00BA5A84"/>
    <w:rsid w:val="00BA5B3F"/>
    <w:rsid w:val="00BA633A"/>
    <w:rsid w:val="00BA6E06"/>
    <w:rsid w:val="00BA76E0"/>
    <w:rsid w:val="00BA7F84"/>
    <w:rsid w:val="00BB0579"/>
    <w:rsid w:val="00BB0BC3"/>
    <w:rsid w:val="00BB0DE1"/>
    <w:rsid w:val="00BB1561"/>
    <w:rsid w:val="00BB2992"/>
    <w:rsid w:val="00BB29F5"/>
    <w:rsid w:val="00BB2A25"/>
    <w:rsid w:val="00BB37FF"/>
    <w:rsid w:val="00BB4398"/>
    <w:rsid w:val="00BB51C0"/>
    <w:rsid w:val="00BB51E9"/>
    <w:rsid w:val="00BB5489"/>
    <w:rsid w:val="00BB5508"/>
    <w:rsid w:val="00BB640F"/>
    <w:rsid w:val="00BB6BF3"/>
    <w:rsid w:val="00BB7AF1"/>
    <w:rsid w:val="00BC0FDC"/>
    <w:rsid w:val="00BC10BF"/>
    <w:rsid w:val="00BC14A9"/>
    <w:rsid w:val="00BC159A"/>
    <w:rsid w:val="00BC1AA2"/>
    <w:rsid w:val="00BC2DA7"/>
    <w:rsid w:val="00BC3053"/>
    <w:rsid w:val="00BC3487"/>
    <w:rsid w:val="00BC3725"/>
    <w:rsid w:val="00BC3835"/>
    <w:rsid w:val="00BC41F6"/>
    <w:rsid w:val="00BC43C2"/>
    <w:rsid w:val="00BC4736"/>
    <w:rsid w:val="00BC4D2E"/>
    <w:rsid w:val="00BC5499"/>
    <w:rsid w:val="00BC550C"/>
    <w:rsid w:val="00BC6381"/>
    <w:rsid w:val="00BC7235"/>
    <w:rsid w:val="00BC76FE"/>
    <w:rsid w:val="00BC776B"/>
    <w:rsid w:val="00BD0678"/>
    <w:rsid w:val="00BD0AAA"/>
    <w:rsid w:val="00BD2890"/>
    <w:rsid w:val="00BD4278"/>
    <w:rsid w:val="00BD48AC"/>
    <w:rsid w:val="00BD48E6"/>
    <w:rsid w:val="00BD4EA6"/>
    <w:rsid w:val="00BD53A8"/>
    <w:rsid w:val="00BD5EEC"/>
    <w:rsid w:val="00BD5F1A"/>
    <w:rsid w:val="00BD6153"/>
    <w:rsid w:val="00BD62A6"/>
    <w:rsid w:val="00BD6B3C"/>
    <w:rsid w:val="00BD77F4"/>
    <w:rsid w:val="00BD7A90"/>
    <w:rsid w:val="00BE01AD"/>
    <w:rsid w:val="00BE09F0"/>
    <w:rsid w:val="00BE1234"/>
    <w:rsid w:val="00BE12E2"/>
    <w:rsid w:val="00BE1BFA"/>
    <w:rsid w:val="00BE23B1"/>
    <w:rsid w:val="00BE2FA6"/>
    <w:rsid w:val="00BE333F"/>
    <w:rsid w:val="00BE34FC"/>
    <w:rsid w:val="00BE396C"/>
    <w:rsid w:val="00BE4997"/>
    <w:rsid w:val="00BE5468"/>
    <w:rsid w:val="00BE7406"/>
    <w:rsid w:val="00BE7603"/>
    <w:rsid w:val="00BF053A"/>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D4B"/>
    <w:rsid w:val="00C040F7"/>
    <w:rsid w:val="00C044AB"/>
    <w:rsid w:val="00C044DB"/>
    <w:rsid w:val="00C04922"/>
    <w:rsid w:val="00C053ED"/>
    <w:rsid w:val="00C05706"/>
    <w:rsid w:val="00C057B5"/>
    <w:rsid w:val="00C05DC1"/>
    <w:rsid w:val="00C05F8E"/>
    <w:rsid w:val="00C06E0E"/>
    <w:rsid w:val="00C07377"/>
    <w:rsid w:val="00C07383"/>
    <w:rsid w:val="00C10478"/>
    <w:rsid w:val="00C104F8"/>
    <w:rsid w:val="00C1056C"/>
    <w:rsid w:val="00C11257"/>
    <w:rsid w:val="00C12107"/>
    <w:rsid w:val="00C124A0"/>
    <w:rsid w:val="00C124D8"/>
    <w:rsid w:val="00C1250E"/>
    <w:rsid w:val="00C12E64"/>
    <w:rsid w:val="00C137ED"/>
    <w:rsid w:val="00C14BE0"/>
    <w:rsid w:val="00C14D4B"/>
    <w:rsid w:val="00C15176"/>
    <w:rsid w:val="00C154BB"/>
    <w:rsid w:val="00C157FB"/>
    <w:rsid w:val="00C15893"/>
    <w:rsid w:val="00C15ABD"/>
    <w:rsid w:val="00C15C3A"/>
    <w:rsid w:val="00C16695"/>
    <w:rsid w:val="00C16C69"/>
    <w:rsid w:val="00C20A8A"/>
    <w:rsid w:val="00C213B3"/>
    <w:rsid w:val="00C21534"/>
    <w:rsid w:val="00C21628"/>
    <w:rsid w:val="00C21674"/>
    <w:rsid w:val="00C224E3"/>
    <w:rsid w:val="00C225D7"/>
    <w:rsid w:val="00C22A90"/>
    <w:rsid w:val="00C22B20"/>
    <w:rsid w:val="00C22ED2"/>
    <w:rsid w:val="00C23725"/>
    <w:rsid w:val="00C24115"/>
    <w:rsid w:val="00C24BDE"/>
    <w:rsid w:val="00C24D72"/>
    <w:rsid w:val="00C24F6E"/>
    <w:rsid w:val="00C254F8"/>
    <w:rsid w:val="00C26710"/>
    <w:rsid w:val="00C279B5"/>
    <w:rsid w:val="00C27B04"/>
    <w:rsid w:val="00C27C45"/>
    <w:rsid w:val="00C3127E"/>
    <w:rsid w:val="00C31A6C"/>
    <w:rsid w:val="00C325D5"/>
    <w:rsid w:val="00C326DD"/>
    <w:rsid w:val="00C3354C"/>
    <w:rsid w:val="00C33F45"/>
    <w:rsid w:val="00C34F5C"/>
    <w:rsid w:val="00C3719D"/>
    <w:rsid w:val="00C37E54"/>
    <w:rsid w:val="00C40AD2"/>
    <w:rsid w:val="00C40C79"/>
    <w:rsid w:val="00C40F43"/>
    <w:rsid w:val="00C41779"/>
    <w:rsid w:val="00C431FC"/>
    <w:rsid w:val="00C45066"/>
    <w:rsid w:val="00C450CB"/>
    <w:rsid w:val="00C464A8"/>
    <w:rsid w:val="00C47623"/>
    <w:rsid w:val="00C478FF"/>
    <w:rsid w:val="00C4795B"/>
    <w:rsid w:val="00C50F62"/>
    <w:rsid w:val="00C5115A"/>
    <w:rsid w:val="00C516E0"/>
    <w:rsid w:val="00C523F5"/>
    <w:rsid w:val="00C53FBF"/>
    <w:rsid w:val="00C544D0"/>
    <w:rsid w:val="00C54995"/>
    <w:rsid w:val="00C54D41"/>
    <w:rsid w:val="00C554CF"/>
    <w:rsid w:val="00C55D4E"/>
    <w:rsid w:val="00C56BFF"/>
    <w:rsid w:val="00C57E38"/>
    <w:rsid w:val="00C600F3"/>
    <w:rsid w:val="00C60783"/>
    <w:rsid w:val="00C6098D"/>
    <w:rsid w:val="00C60A89"/>
    <w:rsid w:val="00C61714"/>
    <w:rsid w:val="00C62E0F"/>
    <w:rsid w:val="00C645E6"/>
    <w:rsid w:val="00C64672"/>
    <w:rsid w:val="00C65171"/>
    <w:rsid w:val="00C65336"/>
    <w:rsid w:val="00C657A8"/>
    <w:rsid w:val="00C65A02"/>
    <w:rsid w:val="00C6660A"/>
    <w:rsid w:val="00C667A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2F10"/>
    <w:rsid w:val="00C734C8"/>
    <w:rsid w:val="00C73EC2"/>
    <w:rsid w:val="00C7406D"/>
    <w:rsid w:val="00C749EF"/>
    <w:rsid w:val="00C74A38"/>
    <w:rsid w:val="00C75D2F"/>
    <w:rsid w:val="00C767BE"/>
    <w:rsid w:val="00C76E3C"/>
    <w:rsid w:val="00C80F20"/>
    <w:rsid w:val="00C813C4"/>
    <w:rsid w:val="00C81568"/>
    <w:rsid w:val="00C8174F"/>
    <w:rsid w:val="00C81EAC"/>
    <w:rsid w:val="00C82658"/>
    <w:rsid w:val="00C8359D"/>
    <w:rsid w:val="00C83DA8"/>
    <w:rsid w:val="00C83F26"/>
    <w:rsid w:val="00C84D81"/>
    <w:rsid w:val="00C8545E"/>
    <w:rsid w:val="00C8616D"/>
    <w:rsid w:val="00C86344"/>
    <w:rsid w:val="00C8682D"/>
    <w:rsid w:val="00C9027A"/>
    <w:rsid w:val="00C90417"/>
    <w:rsid w:val="00C9068E"/>
    <w:rsid w:val="00C90E42"/>
    <w:rsid w:val="00C918CB"/>
    <w:rsid w:val="00C9302A"/>
    <w:rsid w:val="00C9324F"/>
    <w:rsid w:val="00C93C4B"/>
    <w:rsid w:val="00C93E94"/>
    <w:rsid w:val="00C944AB"/>
    <w:rsid w:val="00C951F0"/>
    <w:rsid w:val="00C95B40"/>
    <w:rsid w:val="00C9633C"/>
    <w:rsid w:val="00C96C85"/>
    <w:rsid w:val="00C970D6"/>
    <w:rsid w:val="00CA020E"/>
    <w:rsid w:val="00CA0905"/>
    <w:rsid w:val="00CA177B"/>
    <w:rsid w:val="00CA1B65"/>
    <w:rsid w:val="00CA1ED8"/>
    <w:rsid w:val="00CA22E1"/>
    <w:rsid w:val="00CA293D"/>
    <w:rsid w:val="00CA2A9A"/>
    <w:rsid w:val="00CA33F2"/>
    <w:rsid w:val="00CA3532"/>
    <w:rsid w:val="00CA395E"/>
    <w:rsid w:val="00CA4BBD"/>
    <w:rsid w:val="00CA5609"/>
    <w:rsid w:val="00CA5A73"/>
    <w:rsid w:val="00CA622B"/>
    <w:rsid w:val="00CA6DDF"/>
    <w:rsid w:val="00CA724B"/>
    <w:rsid w:val="00CA7C43"/>
    <w:rsid w:val="00CB00AD"/>
    <w:rsid w:val="00CB0218"/>
    <w:rsid w:val="00CB1198"/>
    <w:rsid w:val="00CB1F63"/>
    <w:rsid w:val="00CB2376"/>
    <w:rsid w:val="00CB2834"/>
    <w:rsid w:val="00CB3375"/>
    <w:rsid w:val="00CB35EC"/>
    <w:rsid w:val="00CB3ACC"/>
    <w:rsid w:val="00CB3EE9"/>
    <w:rsid w:val="00CB44EB"/>
    <w:rsid w:val="00CB4738"/>
    <w:rsid w:val="00CB4F56"/>
    <w:rsid w:val="00CB5031"/>
    <w:rsid w:val="00CB5EBC"/>
    <w:rsid w:val="00CB64E5"/>
    <w:rsid w:val="00CB64E9"/>
    <w:rsid w:val="00CB6FC6"/>
    <w:rsid w:val="00CB7170"/>
    <w:rsid w:val="00CB799E"/>
    <w:rsid w:val="00CC040E"/>
    <w:rsid w:val="00CC095C"/>
    <w:rsid w:val="00CC0BE6"/>
    <w:rsid w:val="00CC1028"/>
    <w:rsid w:val="00CC10BE"/>
    <w:rsid w:val="00CC111F"/>
    <w:rsid w:val="00CC1809"/>
    <w:rsid w:val="00CC18A6"/>
    <w:rsid w:val="00CC192B"/>
    <w:rsid w:val="00CC2011"/>
    <w:rsid w:val="00CC21A5"/>
    <w:rsid w:val="00CC3EA0"/>
    <w:rsid w:val="00CC7B45"/>
    <w:rsid w:val="00CC7F71"/>
    <w:rsid w:val="00CD0A37"/>
    <w:rsid w:val="00CD0B24"/>
    <w:rsid w:val="00CD1188"/>
    <w:rsid w:val="00CD2BFB"/>
    <w:rsid w:val="00CD2ED1"/>
    <w:rsid w:val="00CD337B"/>
    <w:rsid w:val="00CD45A2"/>
    <w:rsid w:val="00CD4628"/>
    <w:rsid w:val="00CD607A"/>
    <w:rsid w:val="00CD67BA"/>
    <w:rsid w:val="00CD6F1E"/>
    <w:rsid w:val="00CD7FE4"/>
    <w:rsid w:val="00CE0424"/>
    <w:rsid w:val="00CE2030"/>
    <w:rsid w:val="00CE21B5"/>
    <w:rsid w:val="00CE2C2F"/>
    <w:rsid w:val="00CE2DE8"/>
    <w:rsid w:val="00CE3CCB"/>
    <w:rsid w:val="00CE409D"/>
    <w:rsid w:val="00CE423B"/>
    <w:rsid w:val="00CE4AD2"/>
    <w:rsid w:val="00CE4E5C"/>
    <w:rsid w:val="00CE4EBA"/>
    <w:rsid w:val="00CE50EE"/>
    <w:rsid w:val="00CE5650"/>
    <w:rsid w:val="00CE6B10"/>
    <w:rsid w:val="00CE6EB5"/>
    <w:rsid w:val="00CE7561"/>
    <w:rsid w:val="00CE7686"/>
    <w:rsid w:val="00CF1354"/>
    <w:rsid w:val="00CF1ABC"/>
    <w:rsid w:val="00CF3B1F"/>
    <w:rsid w:val="00CF3BF6"/>
    <w:rsid w:val="00CF3E4A"/>
    <w:rsid w:val="00CF4C4F"/>
    <w:rsid w:val="00CF58C7"/>
    <w:rsid w:val="00CF5B3D"/>
    <w:rsid w:val="00CF625B"/>
    <w:rsid w:val="00CF687E"/>
    <w:rsid w:val="00CF70B8"/>
    <w:rsid w:val="00CF7764"/>
    <w:rsid w:val="00D00118"/>
    <w:rsid w:val="00D021E0"/>
    <w:rsid w:val="00D02520"/>
    <w:rsid w:val="00D02C0E"/>
    <w:rsid w:val="00D0349B"/>
    <w:rsid w:val="00D045F6"/>
    <w:rsid w:val="00D0573B"/>
    <w:rsid w:val="00D05895"/>
    <w:rsid w:val="00D05D7A"/>
    <w:rsid w:val="00D0742D"/>
    <w:rsid w:val="00D10249"/>
    <w:rsid w:val="00D105A2"/>
    <w:rsid w:val="00D1065F"/>
    <w:rsid w:val="00D10934"/>
    <w:rsid w:val="00D10AD3"/>
    <w:rsid w:val="00D10D23"/>
    <w:rsid w:val="00D1107B"/>
    <w:rsid w:val="00D115C3"/>
    <w:rsid w:val="00D11897"/>
    <w:rsid w:val="00D1204C"/>
    <w:rsid w:val="00D13135"/>
    <w:rsid w:val="00D13757"/>
    <w:rsid w:val="00D13E4E"/>
    <w:rsid w:val="00D14351"/>
    <w:rsid w:val="00D15919"/>
    <w:rsid w:val="00D15998"/>
    <w:rsid w:val="00D15D7C"/>
    <w:rsid w:val="00D17388"/>
    <w:rsid w:val="00D21023"/>
    <w:rsid w:val="00D212AD"/>
    <w:rsid w:val="00D21845"/>
    <w:rsid w:val="00D2232E"/>
    <w:rsid w:val="00D22C68"/>
    <w:rsid w:val="00D233E8"/>
    <w:rsid w:val="00D236C1"/>
    <w:rsid w:val="00D237D8"/>
    <w:rsid w:val="00D239A7"/>
    <w:rsid w:val="00D23F47"/>
    <w:rsid w:val="00D23FEE"/>
    <w:rsid w:val="00D24847"/>
    <w:rsid w:val="00D249A2"/>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5CAB"/>
    <w:rsid w:val="00D36755"/>
    <w:rsid w:val="00D36B06"/>
    <w:rsid w:val="00D36E71"/>
    <w:rsid w:val="00D37BD2"/>
    <w:rsid w:val="00D37D87"/>
    <w:rsid w:val="00D40B33"/>
    <w:rsid w:val="00D41490"/>
    <w:rsid w:val="00D41E69"/>
    <w:rsid w:val="00D421DA"/>
    <w:rsid w:val="00D421E2"/>
    <w:rsid w:val="00D42942"/>
    <w:rsid w:val="00D4318F"/>
    <w:rsid w:val="00D438BF"/>
    <w:rsid w:val="00D43B5C"/>
    <w:rsid w:val="00D43E89"/>
    <w:rsid w:val="00D440F8"/>
    <w:rsid w:val="00D458C0"/>
    <w:rsid w:val="00D46276"/>
    <w:rsid w:val="00D467D2"/>
    <w:rsid w:val="00D46D01"/>
    <w:rsid w:val="00D470B2"/>
    <w:rsid w:val="00D47A9E"/>
    <w:rsid w:val="00D50E26"/>
    <w:rsid w:val="00D5157C"/>
    <w:rsid w:val="00D51FEB"/>
    <w:rsid w:val="00D523BE"/>
    <w:rsid w:val="00D532F4"/>
    <w:rsid w:val="00D546FF"/>
    <w:rsid w:val="00D5513F"/>
    <w:rsid w:val="00D5534A"/>
    <w:rsid w:val="00D555CF"/>
    <w:rsid w:val="00D557D6"/>
    <w:rsid w:val="00D55AD5"/>
    <w:rsid w:val="00D56393"/>
    <w:rsid w:val="00D567F1"/>
    <w:rsid w:val="00D576CA"/>
    <w:rsid w:val="00D6067A"/>
    <w:rsid w:val="00D608DC"/>
    <w:rsid w:val="00D61AF5"/>
    <w:rsid w:val="00D63714"/>
    <w:rsid w:val="00D640DA"/>
    <w:rsid w:val="00D64788"/>
    <w:rsid w:val="00D652B5"/>
    <w:rsid w:val="00D65796"/>
    <w:rsid w:val="00D65F70"/>
    <w:rsid w:val="00D66155"/>
    <w:rsid w:val="00D6643D"/>
    <w:rsid w:val="00D669C6"/>
    <w:rsid w:val="00D67097"/>
    <w:rsid w:val="00D67E53"/>
    <w:rsid w:val="00D708B0"/>
    <w:rsid w:val="00D70921"/>
    <w:rsid w:val="00D70D3B"/>
    <w:rsid w:val="00D713DF"/>
    <w:rsid w:val="00D7189E"/>
    <w:rsid w:val="00D71DF2"/>
    <w:rsid w:val="00D72808"/>
    <w:rsid w:val="00D729A3"/>
    <w:rsid w:val="00D7479E"/>
    <w:rsid w:val="00D758C5"/>
    <w:rsid w:val="00D75B91"/>
    <w:rsid w:val="00D75C74"/>
    <w:rsid w:val="00D75E89"/>
    <w:rsid w:val="00D76448"/>
    <w:rsid w:val="00D76524"/>
    <w:rsid w:val="00D77407"/>
    <w:rsid w:val="00D77606"/>
    <w:rsid w:val="00D77B1D"/>
    <w:rsid w:val="00D77B31"/>
    <w:rsid w:val="00D77E1A"/>
    <w:rsid w:val="00D8021F"/>
    <w:rsid w:val="00D80383"/>
    <w:rsid w:val="00D81C94"/>
    <w:rsid w:val="00D81DF7"/>
    <w:rsid w:val="00D81F41"/>
    <w:rsid w:val="00D81FAE"/>
    <w:rsid w:val="00D821CE"/>
    <w:rsid w:val="00D823C6"/>
    <w:rsid w:val="00D829E6"/>
    <w:rsid w:val="00D82B26"/>
    <w:rsid w:val="00D82E87"/>
    <w:rsid w:val="00D83AB7"/>
    <w:rsid w:val="00D83CFC"/>
    <w:rsid w:val="00D83F8E"/>
    <w:rsid w:val="00D83F9F"/>
    <w:rsid w:val="00D854BE"/>
    <w:rsid w:val="00D85BD2"/>
    <w:rsid w:val="00D85F3F"/>
    <w:rsid w:val="00D85F54"/>
    <w:rsid w:val="00D86CA3"/>
    <w:rsid w:val="00D871CE"/>
    <w:rsid w:val="00D90275"/>
    <w:rsid w:val="00D91276"/>
    <w:rsid w:val="00D9196D"/>
    <w:rsid w:val="00D91F2B"/>
    <w:rsid w:val="00D92982"/>
    <w:rsid w:val="00D93A32"/>
    <w:rsid w:val="00D93B70"/>
    <w:rsid w:val="00D94435"/>
    <w:rsid w:val="00D9453C"/>
    <w:rsid w:val="00D94B5A"/>
    <w:rsid w:val="00D95CEE"/>
    <w:rsid w:val="00D95EDA"/>
    <w:rsid w:val="00D96FCE"/>
    <w:rsid w:val="00DA0D90"/>
    <w:rsid w:val="00DA18D1"/>
    <w:rsid w:val="00DA1B30"/>
    <w:rsid w:val="00DA2FA3"/>
    <w:rsid w:val="00DA305E"/>
    <w:rsid w:val="00DA36EF"/>
    <w:rsid w:val="00DA3F78"/>
    <w:rsid w:val="00DA4895"/>
    <w:rsid w:val="00DA5417"/>
    <w:rsid w:val="00DA56E8"/>
    <w:rsid w:val="00DA5851"/>
    <w:rsid w:val="00DA5DA0"/>
    <w:rsid w:val="00DA6D39"/>
    <w:rsid w:val="00DA75F8"/>
    <w:rsid w:val="00DA7D5F"/>
    <w:rsid w:val="00DB0A9F"/>
    <w:rsid w:val="00DB0F06"/>
    <w:rsid w:val="00DB1CCD"/>
    <w:rsid w:val="00DB1DCF"/>
    <w:rsid w:val="00DB1F42"/>
    <w:rsid w:val="00DB222C"/>
    <w:rsid w:val="00DB2E80"/>
    <w:rsid w:val="00DB2FFB"/>
    <w:rsid w:val="00DB3185"/>
    <w:rsid w:val="00DB377D"/>
    <w:rsid w:val="00DB3F3F"/>
    <w:rsid w:val="00DB4F87"/>
    <w:rsid w:val="00DB7034"/>
    <w:rsid w:val="00DB74C2"/>
    <w:rsid w:val="00DB7BDB"/>
    <w:rsid w:val="00DC074F"/>
    <w:rsid w:val="00DC088E"/>
    <w:rsid w:val="00DC0F09"/>
    <w:rsid w:val="00DC1095"/>
    <w:rsid w:val="00DC15B8"/>
    <w:rsid w:val="00DC1750"/>
    <w:rsid w:val="00DC213E"/>
    <w:rsid w:val="00DC2D36"/>
    <w:rsid w:val="00DC4604"/>
    <w:rsid w:val="00DC47CE"/>
    <w:rsid w:val="00DC53EF"/>
    <w:rsid w:val="00DC6627"/>
    <w:rsid w:val="00DC6B32"/>
    <w:rsid w:val="00DC7AAE"/>
    <w:rsid w:val="00DD0342"/>
    <w:rsid w:val="00DD0610"/>
    <w:rsid w:val="00DD162F"/>
    <w:rsid w:val="00DD184D"/>
    <w:rsid w:val="00DD272F"/>
    <w:rsid w:val="00DD2D64"/>
    <w:rsid w:val="00DD36B1"/>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E13"/>
    <w:rsid w:val="00DF68DD"/>
    <w:rsid w:val="00DF6C09"/>
    <w:rsid w:val="00DF6E4E"/>
    <w:rsid w:val="00DF70D1"/>
    <w:rsid w:val="00DF7192"/>
    <w:rsid w:val="00DF7844"/>
    <w:rsid w:val="00DF7983"/>
    <w:rsid w:val="00E014E7"/>
    <w:rsid w:val="00E01AF8"/>
    <w:rsid w:val="00E02DD1"/>
    <w:rsid w:val="00E0315A"/>
    <w:rsid w:val="00E03780"/>
    <w:rsid w:val="00E0393B"/>
    <w:rsid w:val="00E0440F"/>
    <w:rsid w:val="00E045B2"/>
    <w:rsid w:val="00E04B6A"/>
    <w:rsid w:val="00E05081"/>
    <w:rsid w:val="00E05818"/>
    <w:rsid w:val="00E059FD"/>
    <w:rsid w:val="00E064D3"/>
    <w:rsid w:val="00E0691D"/>
    <w:rsid w:val="00E06CA4"/>
    <w:rsid w:val="00E077E0"/>
    <w:rsid w:val="00E110E7"/>
    <w:rsid w:val="00E113AA"/>
    <w:rsid w:val="00E11700"/>
    <w:rsid w:val="00E11A31"/>
    <w:rsid w:val="00E11B20"/>
    <w:rsid w:val="00E11CA3"/>
    <w:rsid w:val="00E11DB1"/>
    <w:rsid w:val="00E122B0"/>
    <w:rsid w:val="00E12431"/>
    <w:rsid w:val="00E12527"/>
    <w:rsid w:val="00E12A3E"/>
    <w:rsid w:val="00E12BFE"/>
    <w:rsid w:val="00E12D02"/>
    <w:rsid w:val="00E12F84"/>
    <w:rsid w:val="00E13618"/>
    <w:rsid w:val="00E137F8"/>
    <w:rsid w:val="00E13DC5"/>
    <w:rsid w:val="00E13E2D"/>
    <w:rsid w:val="00E13F5C"/>
    <w:rsid w:val="00E14655"/>
    <w:rsid w:val="00E15590"/>
    <w:rsid w:val="00E15715"/>
    <w:rsid w:val="00E16C1B"/>
    <w:rsid w:val="00E17312"/>
    <w:rsid w:val="00E178DD"/>
    <w:rsid w:val="00E17EBD"/>
    <w:rsid w:val="00E17FA2"/>
    <w:rsid w:val="00E20BFB"/>
    <w:rsid w:val="00E21504"/>
    <w:rsid w:val="00E21843"/>
    <w:rsid w:val="00E21AC1"/>
    <w:rsid w:val="00E21F11"/>
    <w:rsid w:val="00E2216B"/>
    <w:rsid w:val="00E22330"/>
    <w:rsid w:val="00E22364"/>
    <w:rsid w:val="00E25748"/>
    <w:rsid w:val="00E25D51"/>
    <w:rsid w:val="00E260C4"/>
    <w:rsid w:val="00E26D75"/>
    <w:rsid w:val="00E26F28"/>
    <w:rsid w:val="00E275F7"/>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6E53"/>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69F"/>
    <w:rsid w:val="00E45931"/>
    <w:rsid w:val="00E460CD"/>
    <w:rsid w:val="00E46886"/>
    <w:rsid w:val="00E47AEF"/>
    <w:rsid w:val="00E500D0"/>
    <w:rsid w:val="00E51DEE"/>
    <w:rsid w:val="00E52125"/>
    <w:rsid w:val="00E525F8"/>
    <w:rsid w:val="00E527FA"/>
    <w:rsid w:val="00E53B75"/>
    <w:rsid w:val="00E54C9D"/>
    <w:rsid w:val="00E54E3B"/>
    <w:rsid w:val="00E57532"/>
    <w:rsid w:val="00E57565"/>
    <w:rsid w:val="00E577A3"/>
    <w:rsid w:val="00E57A93"/>
    <w:rsid w:val="00E57BCB"/>
    <w:rsid w:val="00E6136F"/>
    <w:rsid w:val="00E61D41"/>
    <w:rsid w:val="00E63838"/>
    <w:rsid w:val="00E640AE"/>
    <w:rsid w:val="00E64203"/>
    <w:rsid w:val="00E642D8"/>
    <w:rsid w:val="00E64434"/>
    <w:rsid w:val="00E6645E"/>
    <w:rsid w:val="00E666BD"/>
    <w:rsid w:val="00E66D9A"/>
    <w:rsid w:val="00E676DE"/>
    <w:rsid w:val="00E67C51"/>
    <w:rsid w:val="00E702FB"/>
    <w:rsid w:val="00E70446"/>
    <w:rsid w:val="00E70887"/>
    <w:rsid w:val="00E7233A"/>
    <w:rsid w:val="00E72EFC"/>
    <w:rsid w:val="00E72F31"/>
    <w:rsid w:val="00E7418E"/>
    <w:rsid w:val="00E7476F"/>
    <w:rsid w:val="00E74EF5"/>
    <w:rsid w:val="00E758EC"/>
    <w:rsid w:val="00E76093"/>
    <w:rsid w:val="00E76517"/>
    <w:rsid w:val="00E768EA"/>
    <w:rsid w:val="00E76AA8"/>
    <w:rsid w:val="00E76B2B"/>
    <w:rsid w:val="00E774DD"/>
    <w:rsid w:val="00E80BFF"/>
    <w:rsid w:val="00E8234C"/>
    <w:rsid w:val="00E82B1D"/>
    <w:rsid w:val="00E83AA9"/>
    <w:rsid w:val="00E83B3C"/>
    <w:rsid w:val="00E83F88"/>
    <w:rsid w:val="00E84715"/>
    <w:rsid w:val="00E84A37"/>
    <w:rsid w:val="00E84D1A"/>
    <w:rsid w:val="00E853D0"/>
    <w:rsid w:val="00E85462"/>
    <w:rsid w:val="00E85928"/>
    <w:rsid w:val="00E85DB0"/>
    <w:rsid w:val="00E862F3"/>
    <w:rsid w:val="00E869A1"/>
    <w:rsid w:val="00E87524"/>
    <w:rsid w:val="00E875F8"/>
    <w:rsid w:val="00E87822"/>
    <w:rsid w:val="00E90395"/>
    <w:rsid w:val="00E90AF5"/>
    <w:rsid w:val="00E90E49"/>
    <w:rsid w:val="00E91452"/>
    <w:rsid w:val="00E917F9"/>
    <w:rsid w:val="00E91A38"/>
    <w:rsid w:val="00E91EF0"/>
    <w:rsid w:val="00E9291C"/>
    <w:rsid w:val="00E92E1F"/>
    <w:rsid w:val="00E93FFE"/>
    <w:rsid w:val="00E94341"/>
    <w:rsid w:val="00E94575"/>
    <w:rsid w:val="00E94F8A"/>
    <w:rsid w:val="00E9512E"/>
    <w:rsid w:val="00E959CF"/>
    <w:rsid w:val="00E95A0C"/>
    <w:rsid w:val="00E95F1C"/>
    <w:rsid w:val="00E96A1C"/>
    <w:rsid w:val="00E96B49"/>
    <w:rsid w:val="00E97612"/>
    <w:rsid w:val="00E97AC1"/>
    <w:rsid w:val="00E97AFB"/>
    <w:rsid w:val="00EA1F38"/>
    <w:rsid w:val="00EA243A"/>
    <w:rsid w:val="00EA27BD"/>
    <w:rsid w:val="00EA2EE5"/>
    <w:rsid w:val="00EA2F5B"/>
    <w:rsid w:val="00EA343C"/>
    <w:rsid w:val="00EA49DF"/>
    <w:rsid w:val="00EA5FF7"/>
    <w:rsid w:val="00EA632D"/>
    <w:rsid w:val="00EA6ED4"/>
    <w:rsid w:val="00EA7548"/>
    <w:rsid w:val="00EA7A41"/>
    <w:rsid w:val="00EB077B"/>
    <w:rsid w:val="00EB1D21"/>
    <w:rsid w:val="00EB399E"/>
    <w:rsid w:val="00EB42B8"/>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2339"/>
    <w:rsid w:val="00ED42B3"/>
    <w:rsid w:val="00ED47C9"/>
    <w:rsid w:val="00ED4D1B"/>
    <w:rsid w:val="00ED5012"/>
    <w:rsid w:val="00ED51BF"/>
    <w:rsid w:val="00ED51DE"/>
    <w:rsid w:val="00ED5A72"/>
    <w:rsid w:val="00ED7454"/>
    <w:rsid w:val="00ED7BF3"/>
    <w:rsid w:val="00EE2816"/>
    <w:rsid w:val="00EE4874"/>
    <w:rsid w:val="00EE4F0A"/>
    <w:rsid w:val="00EE6075"/>
    <w:rsid w:val="00EE6434"/>
    <w:rsid w:val="00EE7251"/>
    <w:rsid w:val="00EE7479"/>
    <w:rsid w:val="00EF0166"/>
    <w:rsid w:val="00EF054D"/>
    <w:rsid w:val="00EF18FE"/>
    <w:rsid w:val="00EF2322"/>
    <w:rsid w:val="00EF240E"/>
    <w:rsid w:val="00EF2740"/>
    <w:rsid w:val="00EF279B"/>
    <w:rsid w:val="00EF2AF9"/>
    <w:rsid w:val="00EF30F3"/>
    <w:rsid w:val="00EF348C"/>
    <w:rsid w:val="00EF3E57"/>
    <w:rsid w:val="00EF456C"/>
    <w:rsid w:val="00EF4976"/>
    <w:rsid w:val="00EF4E8E"/>
    <w:rsid w:val="00EF5787"/>
    <w:rsid w:val="00EF580F"/>
    <w:rsid w:val="00EF60D0"/>
    <w:rsid w:val="00EF652B"/>
    <w:rsid w:val="00EF718B"/>
    <w:rsid w:val="00EF721D"/>
    <w:rsid w:val="00EF7246"/>
    <w:rsid w:val="00EF79BB"/>
    <w:rsid w:val="00F00295"/>
    <w:rsid w:val="00F002A6"/>
    <w:rsid w:val="00F007B1"/>
    <w:rsid w:val="00F02574"/>
    <w:rsid w:val="00F042BE"/>
    <w:rsid w:val="00F04939"/>
    <w:rsid w:val="00F0507A"/>
    <w:rsid w:val="00F05177"/>
    <w:rsid w:val="00F0528D"/>
    <w:rsid w:val="00F06C20"/>
    <w:rsid w:val="00F06C67"/>
    <w:rsid w:val="00F06DFD"/>
    <w:rsid w:val="00F06F1F"/>
    <w:rsid w:val="00F071D1"/>
    <w:rsid w:val="00F07533"/>
    <w:rsid w:val="00F10629"/>
    <w:rsid w:val="00F10DBD"/>
    <w:rsid w:val="00F11CFC"/>
    <w:rsid w:val="00F11EFB"/>
    <w:rsid w:val="00F13C63"/>
    <w:rsid w:val="00F13CE9"/>
    <w:rsid w:val="00F1460A"/>
    <w:rsid w:val="00F14976"/>
    <w:rsid w:val="00F14DD7"/>
    <w:rsid w:val="00F150A7"/>
    <w:rsid w:val="00F1546E"/>
    <w:rsid w:val="00F15EE2"/>
    <w:rsid w:val="00F15FA5"/>
    <w:rsid w:val="00F16C0F"/>
    <w:rsid w:val="00F16CDF"/>
    <w:rsid w:val="00F17B47"/>
    <w:rsid w:val="00F2024F"/>
    <w:rsid w:val="00F209B7"/>
    <w:rsid w:val="00F20ED0"/>
    <w:rsid w:val="00F21172"/>
    <w:rsid w:val="00F2215B"/>
    <w:rsid w:val="00F226FF"/>
    <w:rsid w:val="00F22B70"/>
    <w:rsid w:val="00F23200"/>
    <w:rsid w:val="00F2345B"/>
    <w:rsid w:val="00F236BD"/>
    <w:rsid w:val="00F2376F"/>
    <w:rsid w:val="00F2388F"/>
    <w:rsid w:val="00F243D8"/>
    <w:rsid w:val="00F25A9C"/>
    <w:rsid w:val="00F25C10"/>
    <w:rsid w:val="00F27758"/>
    <w:rsid w:val="00F2794A"/>
    <w:rsid w:val="00F30099"/>
    <w:rsid w:val="00F30450"/>
    <w:rsid w:val="00F30828"/>
    <w:rsid w:val="00F30D69"/>
    <w:rsid w:val="00F313D6"/>
    <w:rsid w:val="00F32D13"/>
    <w:rsid w:val="00F335B5"/>
    <w:rsid w:val="00F33891"/>
    <w:rsid w:val="00F3394E"/>
    <w:rsid w:val="00F34567"/>
    <w:rsid w:val="00F345DC"/>
    <w:rsid w:val="00F3530A"/>
    <w:rsid w:val="00F36409"/>
    <w:rsid w:val="00F37854"/>
    <w:rsid w:val="00F400E4"/>
    <w:rsid w:val="00F40D11"/>
    <w:rsid w:val="00F40F0C"/>
    <w:rsid w:val="00F42E71"/>
    <w:rsid w:val="00F43835"/>
    <w:rsid w:val="00F43D31"/>
    <w:rsid w:val="00F43FBA"/>
    <w:rsid w:val="00F441B0"/>
    <w:rsid w:val="00F4735F"/>
    <w:rsid w:val="00F4766C"/>
    <w:rsid w:val="00F47AC9"/>
    <w:rsid w:val="00F47D80"/>
    <w:rsid w:val="00F5003F"/>
    <w:rsid w:val="00F5015B"/>
    <w:rsid w:val="00F50173"/>
    <w:rsid w:val="00F501E1"/>
    <w:rsid w:val="00F5060E"/>
    <w:rsid w:val="00F507D1"/>
    <w:rsid w:val="00F508AC"/>
    <w:rsid w:val="00F50CED"/>
    <w:rsid w:val="00F519CE"/>
    <w:rsid w:val="00F51ADA"/>
    <w:rsid w:val="00F51BBB"/>
    <w:rsid w:val="00F51FDE"/>
    <w:rsid w:val="00F524E8"/>
    <w:rsid w:val="00F526F4"/>
    <w:rsid w:val="00F536D1"/>
    <w:rsid w:val="00F53EBD"/>
    <w:rsid w:val="00F54231"/>
    <w:rsid w:val="00F54328"/>
    <w:rsid w:val="00F55C81"/>
    <w:rsid w:val="00F56007"/>
    <w:rsid w:val="00F5638D"/>
    <w:rsid w:val="00F575FD"/>
    <w:rsid w:val="00F607C5"/>
    <w:rsid w:val="00F60B21"/>
    <w:rsid w:val="00F60DEA"/>
    <w:rsid w:val="00F61094"/>
    <w:rsid w:val="00F62576"/>
    <w:rsid w:val="00F6302A"/>
    <w:rsid w:val="00F63361"/>
    <w:rsid w:val="00F63689"/>
    <w:rsid w:val="00F638CA"/>
    <w:rsid w:val="00F63EE5"/>
    <w:rsid w:val="00F63F5C"/>
    <w:rsid w:val="00F6436D"/>
    <w:rsid w:val="00F6448F"/>
    <w:rsid w:val="00F6472F"/>
    <w:rsid w:val="00F648CC"/>
    <w:rsid w:val="00F64C2B"/>
    <w:rsid w:val="00F650A5"/>
    <w:rsid w:val="00F651BE"/>
    <w:rsid w:val="00F66CA0"/>
    <w:rsid w:val="00F6745A"/>
    <w:rsid w:val="00F67EBF"/>
    <w:rsid w:val="00F67F36"/>
    <w:rsid w:val="00F67F53"/>
    <w:rsid w:val="00F703BE"/>
    <w:rsid w:val="00F70F6A"/>
    <w:rsid w:val="00F71F69"/>
    <w:rsid w:val="00F72AFA"/>
    <w:rsid w:val="00F72B72"/>
    <w:rsid w:val="00F72B7D"/>
    <w:rsid w:val="00F72CEC"/>
    <w:rsid w:val="00F7388A"/>
    <w:rsid w:val="00F74BB9"/>
    <w:rsid w:val="00F75496"/>
    <w:rsid w:val="00F75582"/>
    <w:rsid w:val="00F76EFA"/>
    <w:rsid w:val="00F774C7"/>
    <w:rsid w:val="00F777D3"/>
    <w:rsid w:val="00F77ED4"/>
    <w:rsid w:val="00F804BE"/>
    <w:rsid w:val="00F80B23"/>
    <w:rsid w:val="00F817CE"/>
    <w:rsid w:val="00F81D10"/>
    <w:rsid w:val="00F82F14"/>
    <w:rsid w:val="00F82FD6"/>
    <w:rsid w:val="00F82FDD"/>
    <w:rsid w:val="00F8456C"/>
    <w:rsid w:val="00F8516E"/>
    <w:rsid w:val="00F859D8"/>
    <w:rsid w:val="00F85F5E"/>
    <w:rsid w:val="00F86341"/>
    <w:rsid w:val="00F866D8"/>
    <w:rsid w:val="00F86799"/>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6AA"/>
    <w:rsid w:val="00F96985"/>
    <w:rsid w:val="00F96BB8"/>
    <w:rsid w:val="00F97470"/>
    <w:rsid w:val="00F974A1"/>
    <w:rsid w:val="00F97838"/>
    <w:rsid w:val="00FA0390"/>
    <w:rsid w:val="00FA05B6"/>
    <w:rsid w:val="00FA1AB5"/>
    <w:rsid w:val="00FA2BB3"/>
    <w:rsid w:val="00FA2C50"/>
    <w:rsid w:val="00FA2E5B"/>
    <w:rsid w:val="00FA3AAA"/>
    <w:rsid w:val="00FA446D"/>
    <w:rsid w:val="00FA50EC"/>
    <w:rsid w:val="00FA5495"/>
    <w:rsid w:val="00FA6713"/>
    <w:rsid w:val="00FA768F"/>
    <w:rsid w:val="00FA794B"/>
    <w:rsid w:val="00FB034E"/>
    <w:rsid w:val="00FB0489"/>
    <w:rsid w:val="00FB0597"/>
    <w:rsid w:val="00FB18CB"/>
    <w:rsid w:val="00FB1DC8"/>
    <w:rsid w:val="00FB1E97"/>
    <w:rsid w:val="00FB2D95"/>
    <w:rsid w:val="00FB48BA"/>
    <w:rsid w:val="00FB4C80"/>
    <w:rsid w:val="00FB5C29"/>
    <w:rsid w:val="00FB6A6A"/>
    <w:rsid w:val="00FB6E41"/>
    <w:rsid w:val="00FB7048"/>
    <w:rsid w:val="00FB75FA"/>
    <w:rsid w:val="00FB77E4"/>
    <w:rsid w:val="00FB782E"/>
    <w:rsid w:val="00FB7CB9"/>
    <w:rsid w:val="00FB7DEA"/>
    <w:rsid w:val="00FC00AE"/>
    <w:rsid w:val="00FC0E49"/>
    <w:rsid w:val="00FC0F0B"/>
    <w:rsid w:val="00FC0F4B"/>
    <w:rsid w:val="00FC1EBC"/>
    <w:rsid w:val="00FC1F9F"/>
    <w:rsid w:val="00FC2177"/>
    <w:rsid w:val="00FC2C12"/>
    <w:rsid w:val="00FC395F"/>
    <w:rsid w:val="00FC43E2"/>
    <w:rsid w:val="00FC567B"/>
    <w:rsid w:val="00FC5D10"/>
    <w:rsid w:val="00FC6636"/>
    <w:rsid w:val="00FC7429"/>
    <w:rsid w:val="00FD060E"/>
    <w:rsid w:val="00FD07F6"/>
    <w:rsid w:val="00FD0845"/>
    <w:rsid w:val="00FD1BE3"/>
    <w:rsid w:val="00FD1EC8"/>
    <w:rsid w:val="00FD2ED6"/>
    <w:rsid w:val="00FD37F0"/>
    <w:rsid w:val="00FD47ED"/>
    <w:rsid w:val="00FD4C23"/>
    <w:rsid w:val="00FD530B"/>
    <w:rsid w:val="00FD58E8"/>
    <w:rsid w:val="00FD5AB9"/>
    <w:rsid w:val="00FD7423"/>
    <w:rsid w:val="00FD74DB"/>
    <w:rsid w:val="00FD7660"/>
    <w:rsid w:val="00FE0655"/>
    <w:rsid w:val="00FE08D3"/>
    <w:rsid w:val="00FE2365"/>
    <w:rsid w:val="00FE252B"/>
    <w:rsid w:val="00FE2965"/>
    <w:rsid w:val="00FE2C65"/>
    <w:rsid w:val="00FE30E9"/>
    <w:rsid w:val="00FE37D7"/>
    <w:rsid w:val="00FE42EE"/>
    <w:rsid w:val="00FE4A94"/>
    <w:rsid w:val="00FE4C7B"/>
    <w:rsid w:val="00FE4F4C"/>
    <w:rsid w:val="00FE533F"/>
    <w:rsid w:val="00FE54CD"/>
    <w:rsid w:val="00FE5E3A"/>
    <w:rsid w:val="00FE6006"/>
    <w:rsid w:val="00FE6F54"/>
    <w:rsid w:val="00FE7171"/>
    <w:rsid w:val="00FE7336"/>
    <w:rsid w:val="00FE787C"/>
    <w:rsid w:val="00FF0359"/>
    <w:rsid w:val="00FF253B"/>
    <w:rsid w:val="00FF2DA5"/>
    <w:rsid w:val="00FF2F8B"/>
    <w:rsid w:val="00FF3FDF"/>
    <w:rsid w:val="00FF45A5"/>
    <w:rsid w:val="00FF4C6C"/>
    <w:rsid w:val="00FF519D"/>
    <w:rsid w:val="00FF59D4"/>
    <w:rsid w:val="00FF5C91"/>
    <w:rsid w:val="00FF694A"/>
    <w:rsid w:val="00FF6E8E"/>
    <w:rsid w:val="00FF7476"/>
    <w:rsid w:val="00FF7C4E"/>
    <w:rsid w:val="02CE0793"/>
    <w:rsid w:val="174F3B47"/>
    <w:rsid w:val="2B4482BC"/>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2123D193-5E92-4746-A501-ADDE97683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7FB"/>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paragraph" w:styleId="Revision">
    <w:name w:val="Revision"/>
    <w:hidden/>
    <w:uiPriority w:val="99"/>
    <w:unhideWhenUsed/>
    <w:rsid w:val="008330B6"/>
    <w:rPr>
      <w:rFonts w:ascii="Arial" w:hAnsi="Arial"/>
      <w:sz w:val="22"/>
      <w:lang w:val="en-GB"/>
    </w:rPr>
  </w:style>
  <w:style w:type="paragraph" w:customStyle="1" w:styleId="1">
    <w:name w:val="スタイル1"/>
    <w:basedOn w:val="Caption"/>
    <w:link w:val="10"/>
    <w:qFormat/>
    <w:rsid w:val="00D77E1A"/>
    <w:pPr>
      <w:spacing w:after="0"/>
    </w:pPr>
  </w:style>
  <w:style w:type="character" w:customStyle="1" w:styleId="CaptionChar">
    <w:name w:val="Caption Char"/>
    <w:basedOn w:val="DefaultParagraphFont"/>
    <w:link w:val="Caption"/>
    <w:rsid w:val="00D77E1A"/>
    <w:rPr>
      <w:rFonts w:ascii="Arial" w:hAnsi="Arial"/>
      <w:b/>
      <w:bCs/>
      <w:sz w:val="22"/>
      <w:lang w:val="en-GB"/>
    </w:rPr>
  </w:style>
  <w:style w:type="character" w:customStyle="1" w:styleId="10">
    <w:name w:val="スタイル1 (文字)"/>
    <w:basedOn w:val="CaptionChar"/>
    <w:link w:val="1"/>
    <w:rsid w:val="00D77E1A"/>
    <w:rPr>
      <w:rFonts w:ascii="Arial" w:hAnsi="Arial"/>
      <w:b/>
      <w:bCs/>
      <w:sz w:val="22"/>
      <w:lang w:val="en-GB"/>
    </w:rPr>
  </w:style>
  <w:style w:type="character" w:customStyle="1" w:styleId="Heading2Char">
    <w:name w:val="Heading 2 Char"/>
    <w:basedOn w:val="DefaultParagraphFont"/>
    <w:link w:val="Heading2"/>
    <w:rsid w:val="00D77E1A"/>
    <w:rPr>
      <w:rFonts w:ascii="Arial" w:hAnsi="Arial"/>
      <w:sz w:val="32"/>
      <w:szCs w:val="32"/>
      <w:lang w:val="en-GB"/>
    </w:rPr>
  </w:style>
  <w:style w:type="character" w:customStyle="1" w:styleId="TANChar">
    <w:name w:val="TAN Char"/>
    <w:link w:val="TAN"/>
    <w:qFormat/>
    <w:rsid w:val="00B643F1"/>
    <w:rPr>
      <w:rFonts w:ascii="Arial" w:hAnsi="Arial"/>
      <w:sz w:val="18"/>
      <w:lang w:val="en-GB" w:eastAsia="en-US"/>
    </w:rPr>
  </w:style>
  <w:style w:type="character" w:styleId="UnresolvedMention">
    <w:name w:val="Unresolved Mention"/>
    <w:basedOn w:val="DefaultParagraphFont"/>
    <w:uiPriority w:val="99"/>
    <w:semiHidden/>
    <w:unhideWhenUsed/>
    <w:rsid w:val="006D62B8"/>
    <w:rPr>
      <w:color w:val="605E5C"/>
      <w:shd w:val="clear" w:color="auto" w:fill="E1DFDD"/>
    </w:rPr>
  </w:style>
  <w:style w:type="character" w:customStyle="1" w:styleId="Heading3Char">
    <w:name w:val="Heading 3 Char"/>
    <w:basedOn w:val="DefaultParagraphFont"/>
    <w:link w:val="Heading3"/>
    <w:rsid w:val="00870518"/>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85615401">
      <w:bodyDiv w:val="1"/>
      <w:marLeft w:val="0"/>
      <w:marRight w:val="0"/>
      <w:marTop w:val="0"/>
      <w:marBottom w:val="0"/>
      <w:divBdr>
        <w:top w:val="none" w:sz="0" w:space="0" w:color="auto"/>
        <w:left w:val="none" w:sz="0" w:space="0" w:color="auto"/>
        <w:bottom w:val="none" w:sz="0" w:space="0" w:color="auto"/>
        <w:right w:val="none" w:sz="0" w:space="0" w:color="auto"/>
      </w:divBdr>
    </w:div>
    <w:div w:id="127430922">
      <w:bodyDiv w:val="1"/>
      <w:marLeft w:val="0"/>
      <w:marRight w:val="0"/>
      <w:marTop w:val="0"/>
      <w:marBottom w:val="0"/>
      <w:divBdr>
        <w:top w:val="none" w:sz="0" w:space="0" w:color="auto"/>
        <w:left w:val="none" w:sz="0" w:space="0" w:color="auto"/>
        <w:bottom w:val="none" w:sz="0" w:space="0" w:color="auto"/>
        <w:right w:val="none" w:sz="0" w:space="0" w:color="auto"/>
      </w:divBdr>
    </w:div>
    <w:div w:id="146748086">
      <w:bodyDiv w:val="1"/>
      <w:marLeft w:val="0"/>
      <w:marRight w:val="0"/>
      <w:marTop w:val="0"/>
      <w:marBottom w:val="0"/>
      <w:divBdr>
        <w:top w:val="none" w:sz="0" w:space="0" w:color="auto"/>
        <w:left w:val="none" w:sz="0" w:space="0" w:color="auto"/>
        <w:bottom w:val="none" w:sz="0" w:space="0" w:color="auto"/>
        <w:right w:val="none" w:sz="0" w:space="0" w:color="auto"/>
      </w:divBdr>
    </w:div>
    <w:div w:id="166749257">
      <w:bodyDiv w:val="1"/>
      <w:marLeft w:val="0"/>
      <w:marRight w:val="0"/>
      <w:marTop w:val="0"/>
      <w:marBottom w:val="0"/>
      <w:divBdr>
        <w:top w:val="none" w:sz="0" w:space="0" w:color="auto"/>
        <w:left w:val="none" w:sz="0" w:space="0" w:color="auto"/>
        <w:bottom w:val="none" w:sz="0" w:space="0" w:color="auto"/>
        <w:right w:val="none" w:sz="0" w:space="0" w:color="auto"/>
      </w:divBdr>
    </w:div>
    <w:div w:id="376667951">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7186780">
      <w:bodyDiv w:val="1"/>
      <w:marLeft w:val="0"/>
      <w:marRight w:val="0"/>
      <w:marTop w:val="0"/>
      <w:marBottom w:val="0"/>
      <w:divBdr>
        <w:top w:val="none" w:sz="0" w:space="0" w:color="auto"/>
        <w:left w:val="none" w:sz="0" w:space="0" w:color="auto"/>
        <w:bottom w:val="none" w:sz="0" w:space="0" w:color="auto"/>
        <w:right w:val="none" w:sz="0" w:space="0" w:color="auto"/>
      </w:divBdr>
    </w:div>
    <w:div w:id="507644917">
      <w:bodyDiv w:val="1"/>
      <w:marLeft w:val="0"/>
      <w:marRight w:val="0"/>
      <w:marTop w:val="0"/>
      <w:marBottom w:val="0"/>
      <w:divBdr>
        <w:top w:val="none" w:sz="0" w:space="0" w:color="auto"/>
        <w:left w:val="none" w:sz="0" w:space="0" w:color="auto"/>
        <w:bottom w:val="none" w:sz="0" w:space="0" w:color="auto"/>
        <w:right w:val="none" w:sz="0" w:space="0" w:color="auto"/>
      </w:divBdr>
    </w:div>
    <w:div w:id="519781690">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859972554">
      <w:bodyDiv w:val="1"/>
      <w:marLeft w:val="0"/>
      <w:marRight w:val="0"/>
      <w:marTop w:val="0"/>
      <w:marBottom w:val="0"/>
      <w:divBdr>
        <w:top w:val="none" w:sz="0" w:space="0" w:color="auto"/>
        <w:left w:val="none" w:sz="0" w:space="0" w:color="auto"/>
        <w:bottom w:val="none" w:sz="0" w:space="0" w:color="auto"/>
        <w:right w:val="none" w:sz="0" w:space="0" w:color="auto"/>
      </w:divBdr>
    </w:div>
    <w:div w:id="1097604679">
      <w:bodyDiv w:val="1"/>
      <w:marLeft w:val="0"/>
      <w:marRight w:val="0"/>
      <w:marTop w:val="0"/>
      <w:marBottom w:val="0"/>
      <w:divBdr>
        <w:top w:val="none" w:sz="0" w:space="0" w:color="auto"/>
        <w:left w:val="none" w:sz="0" w:space="0" w:color="auto"/>
        <w:bottom w:val="none" w:sz="0" w:space="0" w:color="auto"/>
        <w:right w:val="none" w:sz="0" w:space="0" w:color="auto"/>
      </w:divBdr>
    </w:div>
    <w:div w:id="1179583300">
      <w:bodyDiv w:val="1"/>
      <w:marLeft w:val="0"/>
      <w:marRight w:val="0"/>
      <w:marTop w:val="0"/>
      <w:marBottom w:val="0"/>
      <w:divBdr>
        <w:top w:val="none" w:sz="0" w:space="0" w:color="auto"/>
        <w:left w:val="none" w:sz="0" w:space="0" w:color="auto"/>
        <w:bottom w:val="none" w:sz="0" w:space="0" w:color="auto"/>
        <w:right w:val="none" w:sz="0" w:space="0" w:color="auto"/>
      </w:divBdr>
    </w:div>
    <w:div w:id="12389075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 w:id="1507669206">
      <w:bodyDiv w:val="1"/>
      <w:marLeft w:val="0"/>
      <w:marRight w:val="0"/>
      <w:marTop w:val="0"/>
      <w:marBottom w:val="0"/>
      <w:divBdr>
        <w:top w:val="none" w:sz="0" w:space="0" w:color="auto"/>
        <w:left w:val="none" w:sz="0" w:space="0" w:color="auto"/>
        <w:bottom w:val="none" w:sz="0" w:space="0" w:color="auto"/>
        <w:right w:val="none" w:sz="0" w:space="0" w:color="auto"/>
      </w:divBdr>
    </w:div>
    <w:div w:id="1644964016">
      <w:bodyDiv w:val="1"/>
      <w:marLeft w:val="0"/>
      <w:marRight w:val="0"/>
      <w:marTop w:val="0"/>
      <w:marBottom w:val="0"/>
      <w:divBdr>
        <w:top w:val="none" w:sz="0" w:space="0" w:color="auto"/>
        <w:left w:val="none" w:sz="0" w:space="0" w:color="auto"/>
        <w:bottom w:val="none" w:sz="0" w:space="0" w:color="auto"/>
        <w:right w:val="none" w:sz="0" w:space="0" w:color="auto"/>
      </w:divBdr>
    </w:div>
    <w:div w:id="1694500468">
      <w:bodyDiv w:val="1"/>
      <w:marLeft w:val="0"/>
      <w:marRight w:val="0"/>
      <w:marTop w:val="0"/>
      <w:marBottom w:val="0"/>
      <w:divBdr>
        <w:top w:val="none" w:sz="0" w:space="0" w:color="auto"/>
        <w:left w:val="none" w:sz="0" w:space="0" w:color="auto"/>
        <w:bottom w:val="none" w:sz="0" w:space="0" w:color="auto"/>
        <w:right w:val="none" w:sz="0" w:space="0" w:color="auto"/>
      </w:divBdr>
    </w:div>
    <w:div w:id="1923251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301</TotalTime>
  <Pages>1</Pages>
  <Words>1981</Words>
  <Characters>11298</Characters>
  <Application>Microsoft Office Word</Application>
  <DocSecurity>4</DocSecurity>
  <Lines>94</Lines>
  <Paragraphs>26</Paragraphs>
  <ScaleCrop>false</ScaleCrop>
  <HeadingPairs>
    <vt:vector size="2" baseType="variant">
      <vt:variant>
        <vt:lpstr>タイトル</vt:lpstr>
      </vt:variant>
      <vt:variant>
        <vt:i4>1</vt:i4>
      </vt:variant>
    </vt:vector>
  </HeadingPairs>
  <TitlesOfParts>
    <vt:vector size="1" baseType="lpstr">
      <vt:lpstr>OPPO</vt:lpstr>
    </vt:vector>
  </TitlesOfParts>
  <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瀬戸口 喜幸 （Nobuyuki.S）</dc:creator>
  <cp:keywords>3GPP; OPPO; TDoc, CTPClassification=CTP_NT</cp:keywords>
  <cp:lastModifiedBy>Natsuko Ouchi</cp:lastModifiedBy>
  <cp:revision>177</cp:revision>
  <cp:lastPrinted>2024-11-08T21:09:00Z</cp:lastPrinted>
  <dcterms:created xsi:type="dcterms:W3CDTF">2024-11-08T22:37:00Z</dcterms:created>
  <dcterms:modified xsi:type="dcterms:W3CDTF">2024-11-08T20:00:00Z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